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283"/>
        <w:gridCol w:w="425"/>
        <w:gridCol w:w="284"/>
        <w:gridCol w:w="283"/>
        <w:gridCol w:w="567"/>
        <w:gridCol w:w="459"/>
        <w:gridCol w:w="280"/>
        <w:gridCol w:w="396"/>
      </w:tblGrid>
      <w:tr w:rsidR="006E1C08" w:rsidRPr="00B61163" w:rsidTr="00113F75">
        <w:tc>
          <w:tcPr>
            <w:tcW w:w="10036" w:type="dxa"/>
            <w:gridSpan w:val="23"/>
          </w:tcPr>
          <w:p w:rsidR="006E1C08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  <w:r w:rsidR="00114160">
              <w:rPr>
                <w:rFonts w:ascii="Calibri Light" w:hAnsi="Calibri Light"/>
                <w:b/>
                <w:sz w:val="24"/>
                <w:szCs w:val="24"/>
              </w:rPr>
              <w:t xml:space="preserve"> na rok akademicki: ………………………….</w:t>
            </w:r>
          </w:p>
          <w:p w:rsidR="00363F43" w:rsidRPr="00B61163" w:rsidRDefault="00363F43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Cykl kształcenia: ……</w:t>
            </w:r>
            <w:r w:rsidR="00046CC7">
              <w:rPr>
                <w:rFonts w:ascii="Calibri Light" w:hAnsi="Calibri Light"/>
                <w:b/>
                <w:sz w:val="24"/>
                <w:szCs w:val="24"/>
              </w:rPr>
              <w:t>kierunkowy</w:t>
            </w:r>
            <w:r>
              <w:rPr>
                <w:rFonts w:ascii="Calibri Light" w:hAnsi="Calibri Light"/>
                <w:b/>
                <w:sz w:val="24"/>
                <w:szCs w:val="24"/>
              </w:rPr>
              <w:t>……………………………………..</w:t>
            </w:r>
          </w:p>
        </w:tc>
      </w:tr>
      <w:tr w:rsidR="006E1C08" w:rsidRPr="00B61163" w:rsidTr="00113F75">
        <w:tc>
          <w:tcPr>
            <w:tcW w:w="10036" w:type="dxa"/>
            <w:gridSpan w:val="23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114160" w:rsidRPr="00B61163" w:rsidTr="00113F75">
        <w:tc>
          <w:tcPr>
            <w:tcW w:w="2806" w:type="dxa"/>
            <w:gridSpan w:val="6"/>
          </w:tcPr>
          <w:p w:rsidR="00114160" w:rsidRPr="00B61163" w:rsidRDefault="00114160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7230" w:type="dxa"/>
            <w:gridSpan w:val="17"/>
          </w:tcPr>
          <w:p w:rsidR="00114160" w:rsidRDefault="00114160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114160" w:rsidRPr="00363F43" w:rsidRDefault="00046CC7" w:rsidP="00363F43">
            <w:pPr>
              <w:rPr>
                <w:lang w:eastAsia="pl-PL"/>
              </w:rPr>
            </w:pPr>
            <w:r>
              <w:t>Stomatologia dziecięca z profilaktyką stomatologiczną</w:t>
            </w:r>
          </w:p>
        </w:tc>
      </w:tr>
      <w:tr w:rsidR="00046CC7" w:rsidRPr="00B61163" w:rsidTr="00113F75">
        <w:tc>
          <w:tcPr>
            <w:tcW w:w="2806" w:type="dxa"/>
            <w:gridSpan w:val="6"/>
          </w:tcPr>
          <w:p w:rsidR="00046CC7" w:rsidRPr="00B61163" w:rsidRDefault="00046CC7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7230" w:type="dxa"/>
            <w:gridSpan w:val="17"/>
          </w:tcPr>
          <w:p w:rsidR="00046CC7" w:rsidRPr="00840CF7" w:rsidRDefault="00046CC7" w:rsidP="00D50E14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840CF7">
              <w:rPr>
                <w:b/>
                <w:color w:val="000000"/>
                <w:sz w:val="24"/>
                <w:szCs w:val="24"/>
              </w:rPr>
              <w:t>Lekarsko-Stomatologiczny</w:t>
            </w:r>
          </w:p>
        </w:tc>
      </w:tr>
      <w:tr w:rsidR="00046CC7" w:rsidRPr="00B61163" w:rsidTr="00113F75">
        <w:tc>
          <w:tcPr>
            <w:tcW w:w="2806" w:type="dxa"/>
            <w:gridSpan w:val="6"/>
          </w:tcPr>
          <w:p w:rsidR="00046CC7" w:rsidRPr="00B61163" w:rsidRDefault="00046CC7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7230" w:type="dxa"/>
            <w:gridSpan w:val="17"/>
          </w:tcPr>
          <w:p w:rsidR="00046CC7" w:rsidRPr="00840CF7" w:rsidRDefault="00046CC7" w:rsidP="00D50E14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840CF7">
              <w:rPr>
                <w:color w:val="000000"/>
                <w:sz w:val="24"/>
                <w:szCs w:val="24"/>
              </w:rPr>
              <w:t>Stomatologia</w:t>
            </w:r>
          </w:p>
        </w:tc>
      </w:tr>
      <w:tr w:rsidR="00046CC7" w:rsidRPr="00B61163" w:rsidTr="00113F75">
        <w:tc>
          <w:tcPr>
            <w:tcW w:w="2806" w:type="dxa"/>
            <w:gridSpan w:val="6"/>
          </w:tcPr>
          <w:p w:rsidR="00046CC7" w:rsidRPr="00B61163" w:rsidRDefault="00046CC7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</w:t>
            </w:r>
            <w:r>
              <w:rPr>
                <w:rFonts w:ascii="Calibri Light" w:hAnsi="Calibri Light"/>
                <w:b/>
              </w:rPr>
              <w:t>ć</w:t>
            </w:r>
          </w:p>
        </w:tc>
        <w:tc>
          <w:tcPr>
            <w:tcW w:w="7230" w:type="dxa"/>
            <w:gridSpan w:val="17"/>
          </w:tcPr>
          <w:p w:rsidR="00046CC7" w:rsidRPr="00276387" w:rsidRDefault="00046CC7" w:rsidP="00D50E1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Stomatologia </w:t>
            </w:r>
            <w:r>
              <w:t>dziecięca z profilaktyką stomatologiczną</w:t>
            </w:r>
          </w:p>
        </w:tc>
      </w:tr>
      <w:tr w:rsidR="00046CC7" w:rsidRPr="00B61163" w:rsidTr="00113F75">
        <w:tc>
          <w:tcPr>
            <w:tcW w:w="2806" w:type="dxa"/>
            <w:gridSpan w:val="6"/>
          </w:tcPr>
          <w:p w:rsidR="00046CC7" w:rsidRPr="00B61163" w:rsidRDefault="00046CC7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7230" w:type="dxa"/>
            <w:gridSpan w:val="17"/>
          </w:tcPr>
          <w:p w:rsidR="00046CC7" w:rsidRPr="00276387" w:rsidRDefault="00046CC7" w:rsidP="00D50E14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jednolite magisterskie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*</w:t>
            </w:r>
          </w:p>
          <w:p w:rsidR="00046CC7" w:rsidRPr="00276387" w:rsidRDefault="00046CC7" w:rsidP="00D50E14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046CC7" w:rsidRPr="00276387" w:rsidRDefault="00046CC7" w:rsidP="00D50E14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046CC7" w:rsidRPr="00276387" w:rsidRDefault="00046CC7" w:rsidP="00D50E14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046CC7" w:rsidRPr="00276387" w:rsidRDefault="00046CC7" w:rsidP="00D50E14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podyplomowe </w:t>
            </w:r>
            <w:r w:rsidRPr="00276387">
              <w:rPr>
                <w:sz w:val="24"/>
                <w:szCs w:val="24"/>
              </w:rPr>
              <w:sym w:font="Symbol" w:char="F07F"/>
            </w:r>
          </w:p>
        </w:tc>
      </w:tr>
      <w:tr w:rsidR="00046CC7" w:rsidRPr="00B61163" w:rsidTr="00113F75">
        <w:tc>
          <w:tcPr>
            <w:tcW w:w="2806" w:type="dxa"/>
            <w:gridSpan w:val="6"/>
          </w:tcPr>
          <w:p w:rsidR="00046CC7" w:rsidRPr="00B61163" w:rsidRDefault="00046CC7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7230" w:type="dxa"/>
            <w:gridSpan w:val="17"/>
          </w:tcPr>
          <w:p w:rsidR="00046CC7" w:rsidRPr="00276387" w:rsidRDefault="00046CC7" w:rsidP="00D50E14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stacjonarne 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 niestacjonarne 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</w:p>
        </w:tc>
      </w:tr>
      <w:tr w:rsidR="00046CC7" w:rsidRPr="00B61163" w:rsidTr="00113F75">
        <w:tc>
          <w:tcPr>
            <w:tcW w:w="2806" w:type="dxa"/>
            <w:gridSpan w:val="6"/>
          </w:tcPr>
          <w:p w:rsidR="00046CC7" w:rsidRPr="00B61163" w:rsidRDefault="00046CC7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046CC7" w:rsidRPr="00B61163" w:rsidRDefault="00046CC7" w:rsidP="00D50E1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IV</w:t>
            </w:r>
          </w:p>
        </w:tc>
        <w:tc>
          <w:tcPr>
            <w:tcW w:w="1276" w:type="dxa"/>
            <w:gridSpan w:val="3"/>
          </w:tcPr>
          <w:p w:rsidR="00046CC7" w:rsidRPr="00B61163" w:rsidRDefault="00046CC7" w:rsidP="00D50E14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977" w:type="dxa"/>
            <w:gridSpan w:val="8"/>
          </w:tcPr>
          <w:p w:rsidR="00046CC7" w:rsidRPr="00B61163" w:rsidRDefault="00046CC7" w:rsidP="00D50E14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Pr="00B61163">
              <w:rPr>
                <w:rFonts w:ascii="Calibri Light" w:hAnsi="Calibri Light"/>
              </w:rPr>
              <w:t>zimowy</w:t>
            </w:r>
          </w:p>
          <w:p w:rsidR="00046CC7" w:rsidRPr="00B61163" w:rsidRDefault="00046CC7" w:rsidP="00D50E14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Pr="00B61163">
              <w:rPr>
                <w:rFonts w:ascii="Calibri Light" w:hAnsi="Calibri Light"/>
              </w:rPr>
              <w:t xml:space="preserve">  letni</w:t>
            </w:r>
          </w:p>
        </w:tc>
      </w:tr>
      <w:tr w:rsidR="006E1C08" w:rsidRPr="00B61163" w:rsidTr="00113F75"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7230" w:type="dxa"/>
            <w:gridSpan w:val="17"/>
          </w:tcPr>
          <w:p w:rsidR="00046CC7" w:rsidRPr="00B61163" w:rsidRDefault="00046CC7" w:rsidP="00046CC7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Pr="00B61163">
              <w:rPr>
                <w:rFonts w:ascii="Calibri Light" w:hAnsi="Calibri Light"/>
              </w:rPr>
              <w:t xml:space="preserve">  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114160" w:rsidRPr="00B61163">
              <w:rPr>
                <w:rFonts w:ascii="Calibri Light" w:hAnsi="Calibri Light"/>
              </w:rPr>
              <w:t>woln</w:t>
            </w:r>
            <w:r w:rsidR="00114160">
              <w:rPr>
                <w:rFonts w:ascii="Calibri Light" w:hAnsi="Calibri Light"/>
              </w:rPr>
              <w:t>ego</w:t>
            </w:r>
            <w:r w:rsidR="00114160" w:rsidRPr="00B61163">
              <w:rPr>
                <w:rFonts w:ascii="Calibri Light" w:hAnsi="Calibri Light"/>
              </w:rPr>
              <w:t xml:space="preserve"> wyb</w:t>
            </w:r>
            <w:r w:rsidR="00114160">
              <w:rPr>
                <w:rFonts w:ascii="Calibri Light" w:hAnsi="Calibri Light"/>
              </w:rPr>
              <w:t>oru</w:t>
            </w:r>
            <w:r w:rsidR="004F272A" w:rsidRPr="00B61163">
              <w:rPr>
                <w:rFonts w:ascii="Calibri Light" w:hAnsi="Calibri Light"/>
              </w:rPr>
              <w:t xml:space="preserve">/ fakultatywny  </w:t>
            </w:r>
          </w:p>
        </w:tc>
      </w:tr>
      <w:tr w:rsidR="006E1C08" w:rsidRPr="00B61163" w:rsidTr="00113F75"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7230" w:type="dxa"/>
            <w:gridSpan w:val="17"/>
          </w:tcPr>
          <w:p w:rsidR="006E1C08" w:rsidRPr="00B61163" w:rsidRDefault="00046CC7" w:rsidP="004F272A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Pr="00B61163">
              <w:rPr>
                <w:rFonts w:ascii="Calibri Light" w:hAnsi="Calibri Light"/>
              </w:rPr>
              <w:t xml:space="preserve">polski      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angielski   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113F75">
        <w:tc>
          <w:tcPr>
            <w:tcW w:w="10036" w:type="dxa"/>
            <w:gridSpan w:val="2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113F75">
        <w:tc>
          <w:tcPr>
            <w:tcW w:w="10036" w:type="dxa"/>
            <w:gridSpan w:val="23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113F75">
        <w:tc>
          <w:tcPr>
            <w:tcW w:w="10036" w:type="dxa"/>
            <w:gridSpan w:val="23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113F75">
        <w:trPr>
          <w:trHeight w:val="2089"/>
        </w:trPr>
        <w:tc>
          <w:tcPr>
            <w:tcW w:w="1814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1135" w:type="dxa"/>
            <w:gridSpan w:val="3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113F75">
        <w:trPr>
          <w:trHeight w:val="522"/>
        </w:trPr>
        <w:tc>
          <w:tcPr>
            <w:tcW w:w="10036" w:type="dxa"/>
            <w:gridSpan w:val="23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113F75">
        <w:trPr>
          <w:trHeight w:val="546"/>
        </w:trPr>
        <w:tc>
          <w:tcPr>
            <w:tcW w:w="1814" w:type="dxa"/>
            <w:gridSpan w:val="3"/>
          </w:tcPr>
          <w:p w:rsidR="000E4F38" w:rsidRPr="00B61163" w:rsidRDefault="00046CC7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46CC7" w:rsidP="00046CC7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21</w:t>
            </w: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046CC7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1B23E1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60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113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113F75">
        <w:trPr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113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113F75">
        <w:trPr>
          <w:trHeight w:val="410"/>
        </w:trPr>
        <w:tc>
          <w:tcPr>
            <w:tcW w:w="10036" w:type="dxa"/>
            <w:gridSpan w:val="23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113F75">
        <w:trPr>
          <w:trHeight w:val="546"/>
        </w:trPr>
        <w:tc>
          <w:tcPr>
            <w:tcW w:w="1814" w:type="dxa"/>
            <w:gridSpan w:val="3"/>
          </w:tcPr>
          <w:p w:rsidR="000E4F38" w:rsidRPr="00B61163" w:rsidRDefault="00046C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1B23E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3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:rsidTr="00113F75">
        <w:trPr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3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113F75">
        <w:trPr>
          <w:trHeight w:val="546"/>
        </w:trPr>
        <w:tc>
          <w:tcPr>
            <w:tcW w:w="10036" w:type="dxa"/>
            <w:gridSpan w:val="23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C52FE6" w:rsidRPr="00B61163" w:rsidTr="00113F75">
        <w:trPr>
          <w:trHeight w:val="546"/>
        </w:trPr>
        <w:tc>
          <w:tcPr>
            <w:tcW w:w="1814" w:type="dxa"/>
            <w:gridSpan w:val="3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42</w:t>
            </w:r>
          </w:p>
        </w:tc>
        <w:tc>
          <w:tcPr>
            <w:tcW w:w="567" w:type="dxa"/>
            <w:gridSpan w:val="2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FE6" w:rsidRPr="00B61163" w:rsidRDefault="001B23E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35" w:type="dxa"/>
            <w:gridSpan w:val="3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C52FE6" w:rsidRPr="00B61163" w:rsidTr="00113F75">
        <w:trPr>
          <w:trHeight w:val="546"/>
        </w:trPr>
        <w:tc>
          <w:tcPr>
            <w:tcW w:w="1814" w:type="dxa"/>
            <w:gridSpan w:val="3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135" w:type="dxa"/>
            <w:gridSpan w:val="3"/>
          </w:tcPr>
          <w:p w:rsidR="00C52FE6" w:rsidRPr="00B61163" w:rsidRDefault="00C52FE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113F75">
        <w:tc>
          <w:tcPr>
            <w:tcW w:w="10036" w:type="dxa"/>
            <w:gridSpan w:val="23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C52FE6" w:rsidRDefault="00C52FE6" w:rsidP="00C52FE6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C1. </w:t>
            </w:r>
            <w:r w:rsidRPr="00AE0706">
              <w:rPr>
                <w:bCs/>
                <w:color w:val="000000"/>
              </w:rPr>
              <w:t xml:space="preserve">Zapoznanie studentów z podstawową i specjalistyczną wiedzą z zakresu diagnostyki i leczenia chorób jamy ustnej </w:t>
            </w:r>
            <w:r w:rsidRPr="00AE0706">
              <w:t>u pacjentów w wieku rozwojowym.</w:t>
            </w:r>
            <w:r w:rsidRPr="00AE0706">
              <w:rPr>
                <w:bCs/>
                <w:color w:val="000000"/>
              </w:rPr>
              <w:t xml:space="preserve"> </w:t>
            </w:r>
          </w:p>
          <w:p w:rsidR="00C52FE6" w:rsidRDefault="00C52FE6" w:rsidP="00C52FE6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C.2 </w:t>
            </w:r>
            <w:r w:rsidRPr="00AE0706">
              <w:rPr>
                <w:bCs/>
                <w:color w:val="000000"/>
              </w:rPr>
              <w:t xml:space="preserve">Przygotowanie studenta do samodzielnej oceny ryzyka próchnicy, ustalenia planu leczenia i zaleceń dla pacjenta. </w:t>
            </w:r>
          </w:p>
          <w:p w:rsidR="00C52FE6" w:rsidRDefault="00C52FE6" w:rsidP="00C52FE6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C3. </w:t>
            </w:r>
            <w:r w:rsidRPr="00AE0706">
              <w:rPr>
                <w:bCs/>
                <w:color w:val="000000"/>
              </w:rPr>
              <w:t>Przygotowanie studenta do leczenia odtwórczego ubytków twardych tkanek zębów próchnicowego i niepróchnicowego pochodzenia oraz</w:t>
            </w:r>
            <w:r>
              <w:rPr>
                <w:bCs/>
                <w:color w:val="000000"/>
              </w:rPr>
              <w:t xml:space="preserve"> do</w:t>
            </w:r>
            <w:r w:rsidRPr="00AE0706">
              <w:rPr>
                <w:bCs/>
                <w:color w:val="000000"/>
              </w:rPr>
              <w:t xml:space="preserve"> leczenia endodontycznego</w:t>
            </w:r>
            <w:r>
              <w:rPr>
                <w:bCs/>
                <w:color w:val="000000"/>
              </w:rPr>
              <w:t xml:space="preserve"> pacjentów w wieku rozwojowym</w:t>
            </w:r>
            <w:r w:rsidRPr="00AE0706">
              <w:rPr>
                <w:bCs/>
                <w:color w:val="000000"/>
              </w:rPr>
              <w:t xml:space="preserve">. </w:t>
            </w:r>
          </w:p>
          <w:p w:rsidR="00C52FE6" w:rsidRDefault="00C52FE6" w:rsidP="00C52FE6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C4. Przygotowanie studenta do rozpoznawania i leczenia wad rozwojowych uzębienia oraz diagnostyki i leczenia pourazowych uszkodzeń w populacji w wieku rozwojowym.</w:t>
            </w:r>
          </w:p>
          <w:p w:rsidR="00C52FE6" w:rsidRDefault="00C52FE6" w:rsidP="00C52FE6">
            <w:pPr>
              <w:spacing w:after="0"/>
              <w:jc w:val="both"/>
            </w:pPr>
            <w:r>
              <w:rPr>
                <w:bCs/>
                <w:color w:val="000000"/>
              </w:rPr>
              <w:t>C5. Zapoznanie studenta z problematyką promocji zdrowia, p</w:t>
            </w:r>
            <w:r w:rsidRPr="00AE0706">
              <w:t>rojektowanie</w:t>
            </w:r>
            <w:r>
              <w:t>m</w:t>
            </w:r>
            <w:r w:rsidRPr="00AE0706">
              <w:t xml:space="preserve"> i realizowanie</w:t>
            </w:r>
            <w:r>
              <w:t>m</w:t>
            </w:r>
            <w:r w:rsidRPr="00AE0706">
              <w:t xml:space="preserve"> programów profilaktycznych. </w:t>
            </w:r>
          </w:p>
          <w:p w:rsidR="00BA2B32" w:rsidRPr="00B61163" w:rsidRDefault="00C52FE6" w:rsidP="00C52FE6">
            <w:pPr>
              <w:spacing w:after="0"/>
              <w:rPr>
                <w:rFonts w:ascii="Calibri Light" w:hAnsi="Calibri Light"/>
                <w:b/>
              </w:rPr>
            </w:pPr>
            <w:r>
              <w:t>C6. Przygotowanie studenta do z</w:t>
            </w:r>
            <w:r w:rsidRPr="00AE0706">
              <w:t>walczanie lęku i bólu stomatologicznego</w:t>
            </w:r>
            <w:r>
              <w:t xml:space="preserve"> u pacjentów w wieku rozwojowym</w:t>
            </w:r>
            <w:r w:rsidRPr="00AE0706">
              <w:t>.</w:t>
            </w:r>
          </w:p>
        </w:tc>
      </w:tr>
      <w:tr w:rsidR="00EF0D47" w:rsidRPr="00B61163" w:rsidTr="00113F75">
        <w:tc>
          <w:tcPr>
            <w:tcW w:w="10036" w:type="dxa"/>
            <w:gridSpan w:val="23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Macierz efektów </w:t>
            </w:r>
            <w:r w:rsidR="00114160">
              <w:rPr>
                <w:rFonts w:ascii="Calibri Light" w:hAnsi="Calibri Light"/>
                <w:b/>
              </w:rPr>
              <w:t>uczenia się</w:t>
            </w:r>
            <w:r w:rsidR="00114160" w:rsidRPr="00B61163">
              <w:rPr>
                <w:rFonts w:ascii="Calibri Light" w:hAnsi="Calibri Light"/>
                <w:b/>
              </w:rPr>
              <w:t xml:space="preserve"> </w:t>
            </w:r>
            <w:r w:rsidRPr="00B61163">
              <w:rPr>
                <w:rFonts w:ascii="Calibri Light" w:hAnsi="Calibri Light"/>
                <w:b/>
              </w:rPr>
              <w:t xml:space="preserve">dla modułu/przedmiotu w odniesieniu do metod weryfikacji zamierzonych efektów </w:t>
            </w:r>
            <w:r w:rsidR="00114160">
              <w:rPr>
                <w:rFonts w:ascii="Calibri Light" w:hAnsi="Calibri Light"/>
                <w:b/>
              </w:rPr>
              <w:t>uczenia się</w:t>
            </w:r>
            <w:r w:rsidR="00114160" w:rsidRPr="00B61163">
              <w:rPr>
                <w:rFonts w:ascii="Calibri Light" w:hAnsi="Calibri Light"/>
                <w:b/>
              </w:rPr>
              <w:t xml:space="preserve"> </w:t>
            </w:r>
            <w:r w:rsidRPr="00B61163">
              <w:rPr>
                <w:rFonts w:ascii="Calibri Light" w:hAnsi="Calibri Light"/>
                <w:b/>
              </w:rPr>
              <w:t>oraz formy realizacji zajęć:</w:t>
            </w:r>
          </w:p>
        </w:tc>
      </w:tr>
      <w:tr w:rsidR="00D151D6" w:rsidRPr="00B61163" w:rsidTr="00113F75">
        <w:tc>
          <w:tcPr>
            <w:tcW w:w="1530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Numer efektu </w:t>
            </w:r>
            <w:r w:rsidR="00114160"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Numer efektu </w:t>
            </w:r>
            <w:r w:rsidR="00114160">
              <w:rPr>
                <w:rFonts w:ascii="Calibri Light" w:hAnsi="Calibri Light"/>
                <w:sz w:val="18"/>
                <w:szCs w:val="18"/>
              </w:rPr>
              <w:t xml:space="preserve">uczenia się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5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Metody weryfikacji osiągnięcia zamierzonych efektów </w:t>
            </w:r>
            <w:r w:rsidR="00114160">
              <w:rPr>
                <w:rFonts w:ascii="Calibri Light" w:hAnsi="Calibri Light"/>
                <w:sz w:val="18"/>
                <w:szCs w:val="18"/>
              </w:rPr>
              <w:t>uczenia się</w:t>
            </w:r>
            <w:r w:rsidR="00114160"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61163">
              <w:rPr>
                <w:rFonts w:ascii="Calibri Light" w:hAnsi="Calibri Light"/>
                <w:sz w:val="18"/>
                <w:szCs w:val="18"/>
              </w:rPr>
              <w:t>(formujące i podsumowujące)</w:t>
            </w:r>
          </w:p>
        </w:tc>
        <w:tc>
          <w:tcPr>
            <w:tcW w:w="1985" w:type="dxa"/>
            <w:gridSpan w:val="5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C52FE6" w:rsidRPr="00B61163" w:rsidTr="00113F75">
        <w:tc>
          <w:tcPr>
            <w:tcW w:w="1530" w:type="dxa"/>
            <w:gridSpan w:val="2"/>
          </w:tcPr>
          <w:p w:rsidR="00C52FE6" w:rsidRPr="00B529DB" w:rsidRDefault="00C52FE6" w:rsidP="00D50E14">
            <w:pPr>
              <w:spacing w:after="0"/>
              <w:rPr>
                <w:b/>
                <w:bCs/>
              </w:rPr>
            </w:pPr>
            <w:r w:rsidRPr="00B529DB">
              <w:rPr>
                <w:b/>
                <w:bCs/>
              </w:rPr>
              <w:t xml:space="preserve"> W01</w:t>
            </w:r>
          </w:p>
        </w:tc>
        <w:tc>
          <w:tcPr>
            <w:tcW w:w="1276" w:type="dxa"/>
            <w:gridSpan w:val="4"/>
          </w:tcPr>
          <w:p w:rsidR="00C52FE6" w:rsidRPr="00B529DB" w:rsidRDefault="00C52FE6" w:rsidP="00D50E14">
            <w:pPr>
              <w:spacing w:after="0"/>
              <w:rPr>
                <w:b/>
              </w:rPr>
            </w:pPr>
            <w:r w:rsidRPr="00B529DB">
              <w:rPr>
                <w:b/>
                <w:bCs/>
              </w:rPr>
              <w:t>F.W.1</w:t>
            </w:r>
          </w:p>
        </w:tc>
        <w:tc>
          <w:tcPr>
            <w:tcW w:w="3260" w:type="dxa"/>
            <w:gridSpan w:val="7"/>
          </w:tcPr>
          <w:p w:rsidR="00C52FE6" w:rsidRPr="00B529DB" w:rsidRDefault="00C52FE6" w:rsidP="00D50E14">
            <w:r w:rsidRPr="00B529DB">
              <w:t>Opisuje rozwój zęba morfologię zębów i przyzębia, błony śluzowej  jamy ustnej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>Odpowiedź ustna  (F), test (P)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>
              <w:t>SE, CK</w:t>
            </w:r>
          </w:p>
        </w:tc>
      </w:tr>
      <w:tr w:rsidR="00C52FE6" w:rsidRPr="00B61163" w:rsidTr="00113F75">
        <w:tc>
          <w:tcPr>
            <w:tcW w:w="1530" w:type="dxa"/>
            <w:gridSpan w:val="2"/>
          </w:tcPr>
          <w:p w:rsidR="00C52FE6" w:rsidRPr="00B529DB" w:rsidRDefault="00C52FE6" w:rsidP="00D50E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W02</w:t>
            </w:r>
          </w:p>
        </w:tc>
        <w:tc>
          <w:tcPr>
            <w:tcW w:w="1276" w:type="dxa"/>
            <w:gridSpan w:val="4"/>
          </w:tcPr>
          <w:p w:rsidR="00C52FE6" w:rsidRPr="00B529DB" w:rsidRDefault="00C52FE6" w:rsidP="00D50E14">
            <w:pPr>
              <w:spacing w:after="0"/>
              <w:rPr>
                <w:b/>
              </w:rPr>
            </w:pPr>
            <w:r w:rsidRPr="00B529DB">
              <w:rPr>
                <w:b/>
                <w:bCs/>
              </w:rPr>
              <w:t>F.W.3</w:t>
            </w:r>
          </w:p>
        </w:tc>
        <w:tc>
          <w:tcPr>
            <w:tcW w:w="3260" w:type="dxa"/>
            <w:gridSpan w:val="7"/>
          </w:tcPr>
          <w:p w:rsidR="00C52FE6" w:rsidRPr="00B529DB" w:rsidRDefault="00C52FE6" w:rsidP="00D50E14">
            <w:r w:rsidRPr="00B529DB">
              <w:t>Objaśnia  zasady postępowania profilaktyczno-leczniczego w chorobach narządu żucia w różnym okresie rozwoju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>Odpowiedź ustna  (F)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>
              <w:t xml:space="preserve">SE, </w:t>
            </w:r>
            <w:r w:rsidRPr="00B529DB">
              <w:t xml:space="preserve"> CK</w:t>
            </w:r>
          </w:p>
        </w:tc>
      </w:tr>
      <w:tr w:rsidR="00C52FE6" w:rsidRPr="00B61163" w:rsidTr="00113F75">
        <w:tc>
          <w:tcPr>
            <w:tcW w:w="1530" w:type="dxa"/>
            <w:gridSpan w:val="2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  <w:bCs/>
              </w:rPr>
              <w:t xml:space="preserve"> W0</w:t>
            </w: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gridSpan w:val="4"/>
          </w:tcPr>
          <w:p w:rsidR="00C52FE6" w:rsidRPr="00B529DB" w:rsidRDefault="00C52FE6" w:rsidP="00D50E14">
            <w:pPr>
              <w:spacing w:after="0"/>
              <w:rPr>
                <w:b/>
              </w:rPr>
            </w:pPr>
            <w:r w:rsidRPr="00B529DB">
              <w:rPr>
                <w:b/>
                <w:bCs/>
              </w:rPr>
              <w:t>F.W.7</w:t>
            </w:r>
          </w:p>
        </w:tc>
        <w:tc>
          <w:tcPr>
            <w:tcW w:w="3260" w:type="dxa"/>
            <w:gridSpan w:val="7"/>
          </w:tcPr>
          <w:p w:rsidR="00C52FE6" w:rsidRPr="00B529DB" w:rsidRDefault="00C52FE6" w:rsidP="00D50E14">
            <w:r w:rsidRPr="00B529DB">
              <w:t>Definiuje zasady postępowania w chorobach twardych tkanek zęba pochodzenia próchnicowego i niepróchnicowego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>Odpowiedź ustna  (F), test (P)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>
              <w:t xml:space="preserve">SE, </w:t>
            </w:r>
            <w:r w:rsidRPr="00B529DB">
              <w:t>CK</w:t>
            </w:r>
          </w:p>
        </w:tc>
      </w:tr>
      <w:tr w:rsidR="00C52FE6" w:rsidRPr="00B61163" w:rsidTr="00113F75">
        <w:tc>
          <w:tcPr>
            <w:tcW w:w="1530" w:type="dxa"/>
            <w:gridSpan w:val="2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  <w:bCs/>
              </w:rPr>
              <w:t xml:space="preserve"> W0</w:t>
            </w: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gridSpan w:val="4"/>
          </w:tcPr>
          <w:p w:rsidR="00C52FE6" w:rsidRPr="00B529DB" w:rsidRDefault="00C52FE6" w:rsidP="00D50E14">
            <w:pPr>
              <w:spacing w:after="0"/>
              <w:rPr>
                <w:b/>
              </w:rPr>
            </w:pPr>
            <w:r w:rsidRPr="00B529DB">
              <w:rPr>
                <w:b/>
                <w:bCs/>
              </w:rPr>
              <w:t>F.W.7</w:t>
            </w:r>
          </w:p>
        </w:tc>
        <w:tc>
          <w:tcPr>
            <w:tcW w:w="3260" w:type="dxa"/>
            <w:gridSpan w:val="7"/>
          </w:tcPr>
          <w:p w:rsidR="00C52FE6" w:rsidRPr="00B529DB" w:rsidRDefault="00C52FE6" w:rsidP="00D50E14">
            <w:r w:rsidRPr="00B529DB">
              <w:t>Objaśnia zasady postępowania w pourazowych uszkodzeniach zębów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>Odpowiedź ustna  (F), test (P)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>SE,  CK</w:t>
            </w:r>
          </w:p>
        </w:tc>
      </w:tr>
      <w:tr w:rsidR="00C52FE6" w:rsidRPr="00B61163" w:rsidTr="00113F75">
        <w:tc>
          <w:tcPr>
            <w:tcW w:w="1530" w:type="dxa"/>
            <w:gridSpan w:val="2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  <w:bCs/>
              </w:rPr>
              <w:t xml:space="preserve"> W0</w:t>
            </w: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gridSpan w:val="4"/>
          </w:tcPr>
          <w:p w:rsidR="00C52FE6" w:rsidRPr="00B529DB" w:rsidRDefault="00C52FE6" w:rsidP="00D50E14">
            <w:pPr>
              <w:spacing w:after="0"/>
              <w:rPr>
                <w:b/>
              </w:rPr>
            </w:pPr>
            <w:r w:rsidRPr="00B529DB">
              <w:rPr>
                <w:b/>
                <w:bCs/>
              </w:rPr>
              <w:t>F.W.8</w:t>
            </w:r>
          </w:p>
        </w:tc>
        <w:tc>
          <w:tcPr>
            <w:tcW w:w="3260" w:type="dxa"/>
            <w:gridSpan w:val="7"/>
          </w:tcPr>
          <w:p w:rsidR="00C52FE6" w:rsidRPr="00B529DB" w:rsidRDefault="00C52FE6" w:rsidP="00D50E14">
            <w:r w:rsidRPr="00B529DB">
              <w:t>Definiuje zasady postępowania w chorobach miazgi i tkanek  okołowierzchołkowych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>Odpowiedź ustna  (F), test (P)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>
              <w:t xml:space="preserve">SE, </w:t>
            </w:r>
            <w:r w:rsidRPr="00B529DB">
              <w:t>CK</w:t>
            </w:r>
          </w:p>
        </w:tc>
      </w:tr>
      <w:tr w:rsidR="00C52FE6" w:rsidRPr="00B61163" w:rsidTr="00113F75">
        <w:tc>
          <w:tcPr>
            <w:tcW w:w="1530" w:type="dxa"/>
            <w:gridSpan w:val="2"/>
          </w:tcPr>
          <w:p w:rsidR="00C52FE6" w:rsidRPr="00B529DB" w:rsidRDefault="00C52FE6" w:rsidP="00D50E1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W06</w:t>
            </w:r>
          </w:p>
        </w:tc>
        <w:tc>
          <w:tcPr>
            <w:tcW w:w="1276" w:type="dxa"/>
            <w:gridSpan w:val="4"/>
          </w:tcPr>
          <w:p w:rsidR="00C52FE6" w:rsidRPr="00B529DB" w:rsidRDefault="00C52FE6" w:rsidP="00D50E14">
            <w:pPr>
              <w:spacing w:after="0"/>
              <w:rPr>
                <w:b/>
                <w:bCs/>
              </w:rPr>
            </w:pPr>
            <w:r w:rsidRPr="00B529DB">
              <w:rPr>
                <w:b/>
                <w:bCs/>
              </w:rPr>
              <w:t>F.W.13</w:t>
            </w:r>
          </w:p>
          <w:p w:rsidR="00C52FE6" w:rsidRPr="00B529DB" w:rsidRDefault="00C52FE6" w:rsidP="00D50E14">
            <w:pPr>
              <w:spacing w:after="0"/>
              <w:rPr>
                <w:b/>
                <w:bCs/>
              </w:rPr>
            </w:pPr>
          </w:p>
          <w:p w:rsidR="00C52FE6" w:rsidRPr="00B529DB" w:rsidRDefault="00C52FE6" w:rsidP="00D50E14">
            <w:pPr>
              <w:spacing w:after="0"/>
              <w:rPr>
                <w:b/>
              </w:rPr>
            </w:pPr>
          </w:p>
        </w:tc>
        <w:tc>
          <w:tcPr>
            <w:tcW w:w="3260" w:type="dxa"/>
            <w:gridSpan w:val="7"/>
          </w:tcPr>
          <w:p w:rsidR="00C52FE6" w:rsidRPr="00B529DB" w:rsidRDefault="00C52FE6" w:rsidP="00D50E14">
            <w:r w:rsidRPr="00B529DB">
              <w:t>Definiuje  wskazania i przeciwwskazania do wykonania zabiegów w zakresie stomatologii estetycznej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>Odpowiedź ustna  (F), test (P)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>
              <w:t xml:space="preserve">SE, </w:t>
            </w:r>
            <w:r w:rsidRPr="00B529DB">
              <w:t>CK</w:t>
            </w:r>
          </w:p>
        </w:tc>
      </w:tr>
      <w:tr w:rsidR="00C52FE6" w:rsidRPr="00B61163" w:rsidTr="00113F75">
        <w:tc>
          <w:tcPr>
            <w:tcW w:w="1530" w:type="dxa"/>
            <w:gridSpan w:val="2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  <w:bCs/>
              </w:rPr>
              <w:t xml:space="preserve"> W</w:t>
            </w:r>
            <w:r>
              <w:rPr>
                <w:b/>
                <w:bCs/>
              </w:rPr>
              <w:t>07</w:t>
            </w:r>
          </w:p>
        </w:tc>
        <w:tc>
          <w:tcPr>
            <w:tcW w:w="1276" w:type="dxa"/>
            <w:gridSpan w:val="4"/>
          </w:tcPr>
          <w:p w:rsidR="00C52FE6" w:rsidRPr="00B529DB" w:rsidRDefault="00C52FE6" w:rsidP="00D50E14">
            <w:pPr>
              <w:spacing w:after="0"/>
              <w:rPr>
                <w:b/>
              </w:rPr>
            </w:pPr>
            <w:r w:rsidRPr="00B529DB">
              <w:rPr>
                <w:b/>
                <w:bCs/>
              </w:rPr>
              <w:t>F.W.22</w:t>
            </w:r>
          </w:p>
        </w:tc>
        <w:tc>
          <w:tcPr>
            <w:tcW w:w="3260" w:type="dxa"/>
            <w:gridSpan w:val="7"/>
          </w:tcPr>
          <w:p w:rsidR="00C52FE6" w:rsidRPr="00B529DB" w:rsidRDefault="00C52FE6" w:rsidP="00D50E14">
            <w:r w:rsidRPr="00B529DB">
              <w:t xml:space="preserve">Opisuje  i </w:t>
            </w:r>
            <w:r>
              <w:t xml:space="preserve"> </w:t>
            </w:r>
            <w:r w:rsidRPr="00B529DB">
              <w:t>rozumie wzajemny związek stanu zdrowotnego jamy ustnej z chorobami systemowymi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>Odpowiedź ustna  (F), test (P)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 xml:space="preserve">SE,  CK </w:t>
            </w:r>
          </w:p>
        </w:tc>
      </w:tr>
      <w:tr w:rsidR="00C52FE6" w:rsidRPr="00B61163" w:rsidTr="00113F75">
        <w:tc>
          <w:tcPr>
            <w:tcW w:w="1530" w:type="dxa"/>
            <w:gridSpan w:val="2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</w:rPr>
              <w:t>U01</w:t>
            </w:r>
          </w:p>
        </w:tc>
        <w:tc>
          <w:tcPr>
            <w:tcW w:w="1276" w:type="dxa"/>
            <w:gridSpan w:val="4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</w:rPr>
              <w:t>F.U01.</w:t>
            </w:r>
          </w:p>
        </w:tc>
        <w:tc>
          <w:tcPr>
            <w:tcW w:w="3260" w:type="dxa"/>
            <w:gridSpan w:val="7"/>
            <w:vAlign w:val="center"/>
          </w:tcPr>
          <w:p w:rsidR="00C52FE6" w:rsidRPr="00B529DB" w:rsidRDefault="00C52FE6" w:rsidP="00D50E14">
            <w:r w:rsidRPr="00B529DB">
              <w:t xml:space="preserve">Wykonuje  wywiad lekarski z pacjentem lub jego rodziną 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 xml:space="preserve">Ocena kliniczna, obserwacja 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 xml:space="preserve">SE,  </w:t>
            </w:r>
            <w:r>
              <w:t>CK</w:t>
            </w:r>
          </w:p>
        </w:tc>
      </w:tr>
      <w:tr w:rsidR="00C52FE6" w:rsidRPr="00B61163" w:rsidTr="00113F75">
        <w:tc>
          <w:tcPr>
            <w:tcW w:w="1530" w:type="dxa"/>
            <w:gridSpan w:val="2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</w:rPr>
              <w:t>U02</w:t>
            </w:r>
          </w:p>
        </w:tc>
        <w:tc>
          <w:tcPr>
            <w:tcW w:w="1276" w:type="dxa"/>
            <w:gridSpan w:val="4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</w:rPr>
              <w:t>F.U02.</w:t>
            </w:r>
          </w:p>
        </w:tc>
        <w:tc>
          <w:tcPr>
            <w:tcW w:w="3260" w:type="dxa"/>
            <w:gridSpan w:val="7"/>
            <w:vAlign w:val="center"/>
          </w:tcPr>
          <w:p w:rsidR="00C52FE6" w:rsidRPr="00B529DB" w:rsidRDefault="00C52FE6" w:rsidP="00D50E14">
            <w:r w:rsidRPr="00B529DB">
              <w:t xml:space="preserve">Wykonuje badanie fizykalne pacjenta i potrafi zinterpretować wyniki badań 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>Ocena kliniczna, obserwacja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>
              <w:t>SE, CK</w:t>
            </w:r>
            <w:r w:rsidRPr="00B529DB">
              <w:t xml:space="preserve"> </w:t>
            </w:r>
          </w:p>
        </w:tc>
      </w:tr>
      <w:tr w:rsidR="00C52FE6" w:rsidRPr="00B61163" w:rsidTr="00113F75">
        <w:tc>
          <w:tcPr>
            <w:tcW w:w="1530" w:type="dxa"/>
            <w:gridSpan w:val="2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</w:rPr>
              <w:t>U03</w:t>
            </w:r>
          </w:p>
        </w:tc>
        <w:tc>
          <w:tcPr>
            <w:tcW w:w="1276" w:type="dxa"/>
            <w:gridSpan w:val="4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</w:rPr>
              <w:t>F.U03.</w:t>
            </w:r>
          </w:p>
        </w:tc>
        <w:tc>
          <w:tcPr>
            <w:tcW w:w="3260" w:type="dxa"/>
            <w:gridSpan w:val="7"/>
            <w:vAlign w:val="center"/>
          </w:tcPr>
          <w:p w:rsidR="00C52FE6" w:rsidRPr="00B529DB" w:rsidRDefault="00C52FE6" w:rsidP="00D50E14">
            <w:r w:rsidRPr="00B529DB">
              <w:t>Stosuje wyjaśnianie  pacjentowi istoty jego dolegliwości, ustala sposób leczenia potwierdzony świadomą zgodą pacjenta oraz rokowanie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 xml:space="preserve">Ocena kliniczna, obserwacja 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 xml:space="preserve">CK, </w:t>
            </w:r>
          </w:p>
        </w:tc>
      </w:tr>
      <w:tr w:rsidR="00C52FE6" w:rsidRPr="00B61163" w:rsidTr="00113F75">
        <w:tc>
          <w:tcPr>
            <w:tcW w:w="1530" w:type="dxa"/>
            <w:gridSpan w:val="2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</w:rPr>
              <w:t>U04</w:t>
            </w:r>
          </w:p>
        </w:tc>
        <w:tc>
          <w:tcPr>
            <w:tcW w:w="1276" w:type="dxa"/>
            <w:gridSpan w:val="4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</w:rPr>
              <w:t>F.U07.</w:t>
            </w:r>
          </w:p>
        </w:tc>
        <w:tc>
          <w:tcPr>
            <w:tcW w:w="3260" w:type="dxa"/>
            <w:gridSpan w:val="7"/>
            <w:vAlign w:val="center"/>
          </w:tcPr>
          <w:p w:rsidR="00C52FE6" w:rsidRPr="00B529DB" w:rsidRDefault="00C52FE6" w:rsidP="00D50E14">
            <w:r w:rsidRPr="00B529DB">
              <w:t>Potrafi ustalić wskazania i przeciwwskazania  do wykonania zabiegu stomatologicznego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>Ocena kliniczna, obserwacja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 xml:space="preserve">CK, </w:t>
            </w:r>
          </w:p>
        </w:tc>
      </w:tr>
      <w:tr w:rsidR="00C52FE6" w:rsidRPr="00B61163" w:rsidTr="00113F75">
        <w:tc>
          <w:tcPr>
            <w:tcW w:w="1530" w:type="dxa"/>
            <w:gridSpan w:val="2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</w:rPr>
              <w:t>U05</w:t>
            </w:r>
          </w:p>
        </w:tc>
        <w:tc>
          <w:tcPr>
            <w:tcW w:w="1276" w:type="dxa"/>
            <w:gridSpan w:val="4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</w:rPr>
              <w:t>F.U08.</w:t>
            </w:r>
          </w:p>
        </w:tc>
        <w:tc>
          <w:tcPr>
            <w:tcW w:w="3260" w:type="dxa"/>
            <w:gridSpan w:val="7"/>
            <w:vAlign w:val="center"/>
          </w:tcPr>
          <w:p w:rsidR="00C52FE6" w:rsidRPr="00B529DB" w:rsidRDefault="00C52FE6" w:rsidP="00D50E14">
            <w:r w:rsidRPr="00B529DB">
              <w:t>Rozwiązuje problem  określenia ryzyka  i wyboru optymalnych  metod zapobiegania  rozwojowi chorób jamy ustnej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 xml:space="preserve">Ocena kliniczna, obserwacja 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 xml:space="preserve">SE,  CK, </w:t>
            </w:r>
          </w:p>
        </w:tc>
      </w:tr>
      <w:tr w:rsidR="00C52FE6" w:rsidRPr="00B61163" w:rsidTr="00113F75">
        <w:tc>
          <w:tcPr>
            <w:tcW w:w="1530" w:type="dxa"/>
            <w:gridSpan w:val="2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</w:rPr>
              <w:t>U06</w:t>
            </w:r>
          </w:p>
        </w:tc>
        <w:tc>
          <w:tcPr>
            <w:tcW w:w="1276" w:type="dxa"/>
            <w:gridSpan w:val="4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</w:rPr>
              <w:t>F.U10.</w:t>
            </w:r>
          </w:p>
        </w:tc>
        <w:tc>
          <w:tcPr>
            <w:tcW w:w="3260" w:type="dxa"/>
            <w:gridSpan w:val="7"/>
            <w:vAlign w:val="center"/>
          </w:tcPr>
          <w:p w:rsidR="00C52FE6" w:rsidRPr="00B529DB" w:rsidRDefault="00C52FE6" w:rsidP="00D50E14">
            <w:r w:rsidRPr="00B529DB">
              <w:t xml:space="preserve">Wykonuje  leczenie próchnicy, chorób miazgi i tkanek okołowierzchołkowych 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>Ocena kliniczna, obserwacja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 xml:space="preserve">CK, </w:t>
            </w:r>
          </w:p>
        </w:tc>
      </w:tr>
      <w:tr w:rsidR="00C52FE6" w:rsidRPr="00B61163" w:rsidTr="00113F75">
        <w:tc>
          <w:tcPr>
            <w:tcW w:w="1530" w:type="dxa"/>
            <w:gridSpan w:val="2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</w:rPr>
              <w:t>U07</w:t>
            </w:r>
          </w:p>
        </w:tc>
        <w:tc>
          <w:tcPr>
            <w:tcW w:w="1276" w:type="dxa"/>
            <w:gridSpan w:val="4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</w:rPr>
              <w:t>F.U13.</w:t>
            </w:r>
          </w:p>
        </w:tc>
        <w:tc>
          <w:tcPr>
            <w:tcW w:w="3260" w:type="dxa"/>
            <w:gridSpan w:val="7"/>
            <w:vAlign w:val="center"/>
          </w:tcPr>
          <w:p w:rsidR="00C52FE6" w:rsidRPr="00B529DB" w:rsidRDefault="00C52FE6" w:rsidP="00D50E14">
            <w:r w:rsidRPr="00B529DB">
              <w:t>Stosuje i wykonuje  bieżącą dokumentację pacjenta, kierowanie na badania lub leczenie specjalistyczne stomatologiczne i ogólnomedyczne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 xml:space="preserve">Ocena kliniczna, obserwacja 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 xml:space="preserve">CK, </w:t>
            </w:r>
          </w:p>
        </w:tc>
      </w:tr>
      <w:tr w:rsidR="00C52FE6" w:rsidRPr="00B61163" w:rsidTr="00113F75">
        <w:tc>
          <w:tcPr>
            <w:tcW w:w="1530" w:type="dxa"/>
            <w:gridSpan w:val="2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</w:rPr>
              <w:t>K01</w:t>
            </w:r>
          </w:p>
        </w:tc>
        <w:tc>
          <w:tcPr>
            <w:tcW w:w="1276" w:type="dxa"/>
            <w:gridSpan w:val="4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</w:rPr>
              <w:t>K01</w:t>
            </w:r>
          </w:p>
        </w:tc>
        <w:tc>
          <w:tcPr>
            <w:tcW w:w="3260" w:type="dxa"/>
            <w:gridSpan w:val="7"/>
            <w:vAlign w:val="center"/>
          </w:tcPr>
          <w:p w:rsidR="00C52FE6" w:rsidRPr="00B529DB" w:rsidRDefault="00C52FE6" w:rsidP="00D50E14">
            <w:r w:rsidRPr="00B529DB">
              <w:t>Współpracuje  w grupie profesjonalistów, w środowisku wielokulturowym i wielonarodowościowym</w:t>
            </w:r>
          </w:p>
        </w:tc>
        <w:tc>
          <w:tcPr>
            <w:tcW w:w="1985" w:type="dxa"/>
            <w:gridSpan w:val="5"/>
          </w:tcPr>
          <w:p w:rsidR="00C52FE6" w:rsidRPr="008869AF" w:rsidRDefault="00C52FE6" w:rsidP="00D50E1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C52FE6" w:rsidRPr="008869AF" w:rsidRDefault="00C52FE6" w:rsidP="00D50E1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C52FE6" w:rsidRPr="008869AF" w:rsidRDefault="00C52FE6" w:rsidP="00D50E1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C52FE6" w:rsidRPr="008869AF" w:rsidRDefault="00C52FE6" w:rsidP="00D50E1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 xml:space="preserve">- obserwacja pracy </w:t>
            </w:r>
            <w:r w:rsidRPr="008869AF">
              <w:rPr>
                <w:sz w:val="20"/>
                <w:szCs w:val="20"/>
              </w:rPr>
              <w:lastRenderedPageBreak/>
              <w:t>studenta</w:t>
            </w:r>
          </w:p>
          <w:p w:rsidR="00C52FE6" w:rsidRPr="008869AF" w:rsidRDefault="00C52FE6" w:rsidP="00D50E1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C52FE6" w:rsidRPr="00B529DB" w:rsidRDefault="00C52FE6" w:rsidP="00D50E14"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lastRenderedPageBreak/>
              <w:t xml:space="preserve">SE,  CK, </w:t>
            </w:r>
          </w:p>
        </w:tc>
      </w:tr>
      <w:tr w:rsidR="00C52FE6" w:rsidRPr="00B61163" w:rsidTr="00113F75">
        <w:tc>
          <w:tcPr>
            <w:tcW w:w="1530" w:type="dxa"/>
            <w:gridSpan w:val="2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</w:rPr>
              <w:lastRenderedPageBreak/>
              <w:t>K02</w:t>
            </w:r>
          </w:p>
        </w:tc>
        <w:tc>
          <w:tcPr>
            <w:tcW w:w="1276" w:type="dxa"/>
            <w:gridSpan w:val="4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</w:rPr>
              <w:t>K02</w:t>
            </w:r>
          </w:p>
        </w:tc>
        <w:tc>
          <w:tcPr>
            <w:tcW w:w="3260" w:type="dxa"/>
            <w:gridSpan w:val="7"/>
            <w:vAlign w:val="center"/>
          </w:tcPr>
          <w:p w:rsidR="00C52FE6" w:rsidRPr="00B529DB" w:rsidRDefault="00C52FE6" w:rsidP="00D50E14">
            <w:r w:rsidRPr="00B529DB"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5"/>
          </w:tcPr>
          <w:p w:rsidR="00C52FE6" w:rsidRPr="008869AF" w:rsidRDefault="00C52FE6" w:rsidP="00D50E1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C52FE6" w:rsidRPr="008869AF" w:rsidRDefault="00C52FE6" w:rsidP="00D50E1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C52FE6" w:rsidRPr="008869AF" w:rsidRDefault="00C52FE6" w:rsidP="00D50E1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C52FE6" w:rsidRPr="008869AF" w:rsidRDefault="00C52FE6" w:rsidP="00D50E1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C52FE6" w:rsidRPr="008869AF" w:rsidRDefault="00C52FE6" w:rsidP="00D50E1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C52FE6" w:rsidRPr="00B529DB" w:rsidRDefault="00C52FE6" w:rsidP="00D50E14"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 xml:space="preserve">CK, </w:t>
            </w:r>
          </w:p>
        </w:tc>
      </w:tr>
      <w:tr w:rsidR="00C52FE6" w:rsidRPr="00B61163" w:rsidTr="00113F75">
        <w:tc>
          <w:tcPr>
            <w:tcW w:w="1530" w:type="dxa"/>
            <w:gridSpan w:val="2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</w:rPr>
              <w:t>K03</w:t>
            </w:r>
          </w:p>
        </w:tc>
        <w:tc>
          <w:tcPr>
            <w:tcW w:w="1276" w:type="dxa"/>
            <w:gridSpan w:val="4"/>
          </w:tcPr>
          <w:p w:rsidR="00C52FE6" w:rsidRPr="00B529DB" w:rsidRDefault="00C52FE6" w:rsidP="00D50E14">
            <w:pPr>
              <w:rPr>
                <w:b/>
              </w:rPr>
            </w:pPr>
            <w:r w:rsidRPr="00B529DB">
              <w:rPr>
                <w:b/>
              </w:rPr>
              <w:t>K03</w:t>
            </w:r>
          </w:p>
        </w:tc>
        <w:tc>
          <w:tcPr>
            <w:tcW w:w="3260" w:type="dxa"/>
            <w:gridSpan w:val="7"/>
            <w:vAlign w:val="center"/>
          </w:tcPr>
          <w:p w:rsidR="00C52FE6" w:rsidRPr="00B529DB" w:rsidRDefault="00C52FE6" w:rsidP="00D50E14">
            <w:r w:rsidRPr="00B529DB">
              <w:t xml:space="preserve">Aktywnie uczestniczy w promocji zdrowia jamy ustnej </w:t>
            </w:r>
            <w:r w:rsidRPr="008869AF">
              <w:rPr>
                <w:sz w:val="24"/>
                <w:szCs w:val="24"/>
              </w:rPr>
              <w:t>Współpracuje w grupie profesjonalistów, w środowisku wielokulturowym</w:t>
            </w:r>
          </w:p>
        </w:tc>
        <w:tc>
          <w:tcPr>
            <w:tcW w:w="1985" w:type="dxa"/>
            <w:gridSpan w:val="5"/>
          </w:tcPr>
          <w:p w:rsidR="00C52FE6" w:rsidRPr="008869AF" w:rsidRDefault="00C52FE6" w:rsidP="00D50E1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C52FE6" w:rsidRPr="008869AF" w:rsidRDefault="00C52FE6" w:rsidP="00D50E1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C52FE6" w:rsidRPr="008869AF" w:rsidRDefault="00C52FE6" w:rsidP="00D50E1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C52FE6" w:rsidRPr="008869AF" w:rsidRDefault="00C52FE6" w:rsidP="00D50E1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C52FE6" w:rsidRPr="008869AF" w:rsidRDefault="00C52FE6" w:rsidP="00D50E1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C52FE6" w:rsidRPr="00B529DB" w:rsidRDefault="00C52FE6" w:rsidP="00D50E14"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985" w:type="dxa"/>
            <w:gridSpan w:val="5"/>
          </w:tcPr>
          <w:p w:rsidR="00C52FE6" w:rsidRPr="00B529DB" w:rsidRDefault="00C52FE6" w:rsidP="00D50E14">
            <w:r w:rsidRPr="00B529DB">
              <w:t xml:space="preserve">SE,  CK, </w:t>
            </w:r>
          </w:p>
        </w:tc>
      </w:tr>
      <w:tr w:rsidR="00BA2B32" w:rsidRPr="00B61163" w:rsidTr="00113F75">
        <w:tc>
          <w:tcPr>
            <w:tcW w:w="10036" w:type="dxa"/>
            <w:gridSpan w:val="23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–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samokształcenie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, EL- E-learning.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A2B32" w:rsidRPr="00B61163" w:rsidTr="00113F75">
        <w:tc>
          <w:tcPr>
            <w:tcW w:w="10036" w:type="dxa"/>
            <w:gridSpan w:val="23"/>
          </w:tcPr>
          <w:p w:rsidR="000E4F38" w:rsidRPr="00B61163" w:rsidRDefault="000E4F38" w:rsidP="00BA2B32">
            <w:pPr>
              <w:spacing w:after="0"/>
              <w:rPr>
                <w:rFonts w:ascii="Calibri Light" w:hAnsi="Calibri Light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BA2B32" w:rsidRPr="00B61163" w:rsidRDefault="00C52FE6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.5</w:t>
            </w:r>
          </w:p>
          <w:p w:rsidR="00BA2B32" w:rsidRPr="00B61163" w:rsidRDefault="00C52FE6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Umiejętności: 5</w:t>
            </w:r>
            <w:r w:rsidR="00EF0D47" w:rsidRPr="00B61163">
              <w:rPr>
                <w:rFonts w:ascii="Calibri Light" w:hAnsi="Calibri Light"/>
              </w:rPr>
              <w:t>.</w:t>
            </w:r>
          </w:p>
          <w:p w:rsidR="00BA2B32" w:rsidRPr="00B61163" w:rsidRDefault="00726E3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 w:rsidR="00C52FE6">
              <w:rPr>
                <w:rFonts w:ascii="Calibri Light" w:hAnsi="Calibri Light"/>
              </w:rPr>
              <w:t xml:space="preserve"> społeczne: …4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:rsidTr="00113F75">
        <w:tc>
          <w:tcPr>
            <w:tcW w:w="10036" w:type="dxa"/>
            <w:gridSpan w:val="23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C52FE6" w:rsidRPr="00B61163" w:rsidTr="00113F75">
        <w:trPr>
          <w:trHeight w:val="306"/>
        </w:trPr>
        <w:tc>
          <w:tcPr>
            <w:tcW w:w="6633" w:type="dxa"/>
            <w:gridSpan w:val="14"/>
            <w:vMerge w:val="restart"/>
          </w:tcPr>
          <w:p w:rsidR="00C52FE6" w:rsidRPr="00B61163" w:rsidRDefault="00C52FE6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C52FE6" w:rsidRPr="00B61163" w:rsidRDefault="00C52FE6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1418" w:type="dxa"/>
            <w:gridSpan w:val="4"/>
          </w:tcPr>
          <w:p w:rsidR="00C52FE6" w:rsidRPr="00B61163" w:rsidRDefault="00C52FE6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  <w:tc>
          <w:tcPr>
            <w:tcW w:w="1985" w:type="dxa"/>
            <w:gridSpan w:val="5"/>
            <w:vMerge w:val="restart"/>
          </w:tcPr>
          <w:p w:rsidR="00C52FE6" w:rsidRDefault="00C52FE6" w:rsidP="00C52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Praktyki wakacyjne (h)</w:t>
            </w:r>
          </w:p>
          <w:p w:rsidR="00C52FE6" w:rsidRPr="00B61163" w:rsidRDefault="00C52FE6" w:rsidP="00C52FE6">
            <w:pPr>
              <w:spacing w:after="0"/>
              <w:rPr>
                <w:rFonts w:ascii="Calibri Light" w:hAnsi="Calibri Light"/>
              </w:rPr>
            </w:pPr>
            <w:r>
              <w:rPr>
                <w:b/>
                <w:bCs/>
                <w:sz w:val="18"/>
                <w:szCs w:val="18"/>
              </w:rPr>
              <w:t>Po semestrze letnim</w:t>
            </w:r>
          </w:p>
        </w:tc>
      </w:tr>
      <w:tr w:rsidR="00C52FE6" w:rsidRPr="00B61163" w:rsidTr="00113F75">
        <w:trPr>
          <w:trHeight w:val="306"/>
        </w:trPr>
        <w:tc>
          <w:tcPr>
            <w:tcW w:w="6633" w:type="dxa"/>
            <w:gridSpan w:val="14"/>
            <w:vMerge/>
          </w:tcPr>
          <w:p w:rsidR="00C52FE6" w:rsidRPr="00B61163" w:rsidRDefault="00C52FE6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C52FE6" w:rsidRPr="00B61163" w:rsidRDefault="00C52FE6" w:rsidP="00D50E14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Sem.zim</w:t>
            </w:r>
          </w:p>
        </w:tc>
        <w:tc>
          <w:tcPr>
            <w:tcW w:w="709" w:type="dxa"/>
            <w:gridSpan w:val="2"/>
          </w:tcPr>
          <w:p w:rsidR="00C52FE6" w:rsidRPr="00B61163" w:rsidRDefault="00C52FE6" w:rsidP="00D50E14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Sem. letni</w:t>
            </w:r>
          </w:p>
        </w:tc>
        <w:tc>
          <w:tcPr>
            <w:tcW w:w="1985" w:type="dxa"/>
            <w:gridSpan w:val="5"/>
            <w:vMerge/>
          </w:tcPr>
          <w:p w:rsidR="00C52FE6" w:rsidRPr="00B61163" w:rsidRDefault="00C52FE6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C52FE6" w:rsidRPr="00B61163" w:rsidTr="00113F75">
        <w:tc>
          <w:tcPr>
            <w:tcW w:w="6633" w:type="dxa"/>
            <w:gridSpan w:val="14"/>
          </w:tcPr>
          <w:p w:rsidR="00C52FE6" w:rsidRPr="00B61163" w:rsidRDefault="00C52FE6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709" w:type="dxa"/>
            <w:gridSpan w:val="2"/>
          </w:tcPr>
          <w:p w:rsidR="00C52FE6" w:rsidRPr="00B61163" w:rsidRDefault="00C52FE6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81</w:t>
            </w:r>
          </w:p>
        </w:tc>
        <w:tc>
          <w:tcPr>
            <w:tcW w:w="709" w:type="dxa"/>
            <w:gridSpan w:val="2"/>
          </w:tcPr>
          <w:p w:rsidR="00C52FE6" w:rsidRPr="00B61163" w:rsidRDefault="00C52FE6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81</w:t>
            </w:r>
          </w:p>
        </w:tc>
        <w:tc>
          <w:tcPr>
            <w:tcW w:w="1985" w:type="dxa"/>
            <w:gridSpan w:val="5"/>
          </w:tcPr>
          <w:p w:rsidR="00C52FE6" w:rsidRPr="00B61163" w:rsidRDefault="001B59F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</w:tr>
      <w:tr w:rsidR="00C52FE6" w:rsidRPr="00B61163" w:rsidTr="00113F75">
        <w:tc>
          <w:tcPr>
            <w:tcW w:w="6633" w:type="dxa"/>
            <w:gridSpan w:val="14"/>
          </w:tcPr>
          <w:p w:rsidR="00C52FE6" w:rsidRPr="00B61163" w:rsidRDefault="00C52FE6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</w:p>
        </w:tc>
        <w:tc>
          <w:tcPr>
            <w:tcW w:w="709" w:type="dxa"/>
            <w:gridSpan w:val="2"/>
          </w:tcPr>
          <w:p w:rsidR="00C52FE6" w:rsidRPr="00B61163" w:rsidRDefault="001B59F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24</w:t>
            </w:r>
          </w:p>
        </w:tc>
        <w:tc>
          <w:tcPr>
            <w:tcW w:w="709" w:type="dxa"/>
            <w:gridSpan w:val="2"/>
          </w:tcPr>
          <w:p w:rsidR="00C52FE6" w:rsidRPr="00B61163" w:rsidRDefault="001B59F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24</w:t>
            </w:r>
          </w:p>
        </w:tc>
        <w:tc>
          <w:tcPr>
            <w:tcW w:w="1985" w:type="dxa"/>
            <w:gridSpan w:val="5"/>
          </w:tcPr>
          <w:p w:rsidR="00C52FE6" w:rsidRPr="00B61163" w:rsidRDefault="001B59F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</w:t>
            </w:r>
          </w:p>
        </w:tc>
      </w:tr>
      <w:tr w:rsidR="00C52FE6" w:rsidRPr="00B61163" w:rsidTr="00113F75">
        <w:tc>
          <w:tcPr>
            <w:tcW w:w="6633" w:type="dxa"/>
            <w:gridSpan w:val="14"/>
          </w:tcPr>
          <w:p w:rsidR="00C52FE6" w:rsidRPr="00B61163" w:rsidRDefault="00C52FE6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709" w:type="dxa"/>
            <w:gridSpan w:val="2"/>
          </w:tcPr>
          <w:p w:rsidR="00C52FE6" w:rsidRPr="00B61163" w:rsidRDefault="001B59F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105</w:t>
            </w:r>
          </w:p>
        </w:tc>
        <w:tc>
          <w:tcPr>
            <w:tcW w:w="709" w:type="dxa"/>
            <w:gridSpan w:val="2"/>
          </w:tcPr>
          <w:p w:rsidR="00C52FE6" w:rsidRPr="00B61163" w:rsidRDefault="001B59F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105</w:t>
            </w:r>
          </w:p>
        </w:tc>
        <w:tc>
          <w:tcPr>
            <w:tcW w:w="1985" w:type="dxa"/>
            <w:gridSpan w:val="5"/>
          </w:tcPr>
          <w:p w:rsidR="00C52FE6" w:rsidRPr="00B61163" w:rsidRDefault="001B59F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</w:tr>
      <w:tr w:rsidR="00C52FE6" w:rsidRPr="00B61163" w:rsidTr="00113F75">
        <w:tc>
          <w:tcPr>
            <w:tcW w:w="6633" w:type="dxa"/>
            <w:gridSpan w:val="14"/>
          </w:tcPr>
          <w:p w:rsidR="00C52FE6" w:rsidRPr="00B61163" w:rsidRDefault="00C52FE6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709" w:type="dxa"/>
            <w:gridSpan w:val="2"/>
          </w:tcPr>
          <w:p w:rsidR="00C52FE6" w:rsidRPr="00B61163" w:rsidRDefault="00C52FE6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3,5</w:t>
            </w:r>
          </w:p>
        </w:tc>
        <w:tc>
          <w:tcPr>
            <w:tcW w:w="709" w:type="dxa"/>
            <w:gridSpan w:val="2"/>
          </w:tcPr>
          <w:p w:rsidR="00C52FE6" w:rsidRPr="00B61163" w:rsidRDefault="00C52FE6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3,5</w:t>
            </w:r>
          </w:p>
        </w:tc>
        <w:tc>
          <w:tcPr>
            <w:tcW w:w="1985" w:type="dxa"/>
            <w:gridSpan w:val="5"/>
          </w:tcPr>
          <w:p w:rsidR="00C52FE6" w:rsidRPr="00B61163" w:rsidRDefault="001B59F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0,5</w:t>
            </w:r>
          </w:p>
        </w:tc>
      </w:tr>
      <w:tr w:rsidR="00BA2B32" w:rsidRPr="00B61163" w:rsidTr="00113F75">
        <w:tc>
          <w:tcPr>
            <w:tcW w:w="6633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3403" w:type="dxa"/>
            <w:gridSpan w:val="9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:rsidTr="00113F75">
        <w:tc>
          <w:tcPr>
            <w:tcW w:w="10036" w:type="dxa"/>
            <w:gridSpan w:val="23"/>
          </w:tcPr>
          <w:p w:rsidR="00BA2B32" w:rsidRPr="00B61163" w:rsidRDefault="00BA2B32" w:rsidP="00504E0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c, aby </w:t>
            </w:r>
            <w:r w:rsidRPr="00B61163">
              <w:rPr>
                <w:rFonts w:ascii="Calibri Light" w:hAnsi="Calibri Light"/>
                <w:sz w:val="18"/>
                <w:szCs w:val="18"/>
              </w:rPr>
              <w:lastRenderedPageBreak/>
              <w:t>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ona na zamierzone efekty </w:t>
            </w:r>
            <w:r w:rsidR="00504E0E"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</w:tr>
      <w:tr w:rsidR="00BA2B32" w:rsidRPr="00B61163" w:rsidTr="00113F75">
        <w:tc>
          <w:tcPr>
            <w:tcW w:w="10036" w:type="dxa"/>
            <w:gridSpan w:val="23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lastRenderedPageBreak/>
              <w:t>Wykłady</w:t>
            </w:r>
          </w:p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1.</w:t>
            </w:r>
          </w:p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</w:rPr>
              <w:t>2.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</w:rPr>
              <w:t>3.</w:t>
            </w:r>
          </w:p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A2B32" w:rsidRPr="00B61163" w:rsidTr="00113F75">
        <w:tc>
          <w:tcPr>
            <w:tcW w:w="10036" w:type="dxa"/>
            <w:gridSpan w:val="23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  <w:r w:rsidR="00406DD3">
              <w:rPr>
                <w:rFonts w:ascii="Calibri Light" w:hAnsi="Calibri Light" w:cs="Times"/>
                <w:b/>
              </w:rPr>
              <w:t>- semestr zimowy</w:t>
            </w:r>
          </w:p>
          <w:p w:rsidR="00406DD3" w:rsidRPr="00D40EB6" w:rsidRDefault="00406DD3" w:rsidP="00D40EB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40EB6">
              <w:rPr>
                <w:b/>
                <w:bCs/>
                <w:color w:val="000000"/>
                <w:sz w:val="18"/>
                <w:szCs w:val="18"/>
              </w:rPr>
              <w:t>Seminarium 1</w:t>
            </w:r>
          </w:p>
          <w:p w:rsidR="00406DD3" w:rsidRPr="00D40EB6" w:rsidRDefault="00406DD3" w:rsidP="00D40E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40EB6">
              <w:rPr>
                <w:color w:val="000000"/>
                <w:sz w:val="18"/>
                <w:szCs w:val="18"/>
              </w:rPr>
              <w:t>1.Komunikacja  z  pacjentem w wieku rozwojowym werbalna i niewerbalna; triada lekarz-rodzic-dziecko</w:t>
            </w:r>
            <w:r w:rsidRPr="00D40EB6">
              <w:rPr>
                <w:color w:val="000000"/>
                <w:sz w:val="18"/>
                <w:szCs w:val="18"/>
              </w:rPr>
              <w:br/>
              <w:t>2. Metody adaptacji dziecka do leczenia stomatologicznego: techniki behawioralne, niefarmakologiczne:komunikacyjne, obecność vs. brak obecności rodziców, ochronna stabilizacja i unieruchomienie oraz farmakologiczne: sedacja, znieczulenie ogólne</w:t>
            </w:r>
            <w:r w:rsidRPr="00D40EB6">
              <w:rPr>
                <w:color w:val="000000"/>
                <w:sz w:val="18"/>
                <w:szCs w:val="18"/>
              </w:rPr>
              <w:br/>
              <w:t>3. Zachowanie dziecka w gabinecie stomatologicznym w aspekcie rozwoju osobniczego, czynniki wpływające na zachowanie – lęk stomatologiczny matki i dziecka, klasyfikacja zachowania dziecka w gabinecie stomatologicznym</w:t>
            </w:r>
          </w:p>
          <w:p w:rsidR="00406DD3" w:rsidRPr="00D40EB6" w:rsidRDefault="00406DD3" w:rsidP="00D40E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40EB6">
              <w:rPr>
                <w:b/>
                <w:bCs/>
                <w:color w:val="000000"/>
                <w:sz w:val="18"/>
                <w:szCs w:val="18"/>
              </w:rPr>
              <w:t>Seminarium 2</w:t>
            </w:r>
          </w:p>
          <w:p w:rsidR="00406DD3" w:rsidRPr="00D40EB6" w:rsidRDefault="00406DD3" w:rsidP="00D40E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40EB6">
              <w:rPr>
                <w:color w:val="000000"/>
                <w:sz w:val="18"/>
                <w:szCs w:val="18"/>
              </w:rPr>
              <w:t xml:space="preserve">1. </w:t>
            </w:r>
            <w:r w:rsidRPr="00D40EB6">
              <w:rPr>
                <w:sz w:val="18"/>
                <w:szCs w:val="18"/>
              </w:rPr>
              <w:t xml:space="preserve">Rozwój zębów mlecznych i stałych; fazy i czas wyrzynania; resorpcja zębów mlecznych, mechanizm, okresy; fazy rozwoju korzeni zębów mlecznych i stałych ( apeksogeneza ). </w:t>
            </w:r>
            <w:r w:rsidRPr="00D40EB6">
              <w:rPr>
                <w:b/>
                <w:bCs/>
                <w:sz w:val="18"/>
                <w:szCs w:val="18"/>
              </w:rPr>
              <w:t>2</w:t>
            </w:r>
            <w:r w:rsidRPr="00D40EB6">
              <w:rPr>
                <w:sz w:val="18"/>
                <w:szCs w:val="18"/>
              </w:rPr>
              <w:t>.Zaburzenia wyrzynania miejscowe, ogólne, miejsca i czasu wyrzynania.</w:t>
            </w:r>
          </w:p>
          <w:p w:rsidR="00406DD3" w:rsidRPr="00D40EB6" w:rsidRDefault="00406DD3" w:rsidP="00D40E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40EB6">
              <w:rPr>
                <w:color w:val="000000"/>
                <w:sz w:val="18"/>
                <w:szCs w:val="18"/>
              </w:rPr>
              <w:t xml:space="preserve">2. Anatomia i histologia zębów mlecznych i stałych niedojrzałych; różnice w budowie zębów mlecznych i stałych, aspekt terapeutyczny </w:t>
            </w:r>
          </w:p>
          <w:p w:rsidR="00406DD3" w:rsidRPr="00D40EB6" w:rsidRDefault="00406DD3" w:rsidP="00D40EB6">
            <w:pPr>
              <w:keepNext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40EB6">
              <w:rPr>
                <w:b/>
                <w:bCs/>
                <w:color w:val="000000"/>
                <w:sz w:val="18"/>
                <w:szCs w:val="18"/>
              </w:rPr>
              <w:t>Seminarium 3</w:t>
            </w:r>
          </w:p>
          <w:p w:rsidR="00406DD3" w:rsidRPr="00D40EB6" w:rsidRDefault="00406DD3" w:rsidP="00D40E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40EB6">
              <w:rPr>
                <w:color w:val="000000"/>
                <w:sz w:val="18"/>
                <w:szCs w:val="18"/>
              </w:rPr>
              <w:t xml:space="preserve">1.Próchnica zębów mlecznych - próchnica wczesnego dzieciństwa ( earlychildhoodcaries – ECC), epidemiologia, definicja, klasyfikacje, główne czynniki etiologiczne i usposabiające; określanie ryzyka próchnicy, </w:t>
            </w:r>
          </w:p>
          <w:p w:rsidR="00406DD3" w:rsidRPr="00D40EB6" w:rsidRDefault="00406DD3" w:rsidP="00D40EB6">
            <w:pPr>
              <w:spacing w:after="0" w:line="240" w:lineRule="auto"/>
              <w:ind w:right="1"/>
              <w:rPr>
                <w:color w:val="000000"/>
                <w:sz w:val="18"/>
                <w:szCs w:val="18"/>
              </w:rPr>
            </w:pPr>
            <w:r w:rsidRPr="00D40EB6">
              <w:rPr>
                <w:color w:val="000000"/>
                <w:sz w:val="18"/>
                <w:szCs w:val="18"/>
              </w:rPr>
              <w:t>2. Postępowanie zapobiegawcze, specyfika preparacji ubytku, materiały do wypełnień zębów mlecznych, odbudowa zębów mlecznych przednich i bocznych, czynniki warunkujące wybór materiału odtwórczego w aspekcie zaawansowania zmiany próchnicowej i wieku pacjenta, atraumatyczne leczenie odtwórcze (ART technique, IRT).</w:t>
            </w:r>
          </w:p>
          <w:p w:rsidR="00406DD3" w:rsidRPr="00D40EB6" w:rsidRDefault="00406DD3" w:rsidP="00D40E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40EB6">
              <w:rPr>
                <w:color w:val="000000"/>
                <w:sz w:val="18"/>
                <w:szCs w:val="18"/>
              </w:rPr>
              <w:t>3.Zalecenia dla dziecka i rodziców, następstwa nieleczonej próchnicy</w:t>
            </w:r>
          </w:p>
          <w:p w:rsidR="00406DD3" w:rsidRPr="00D40EB6" w:rsidRDefault="00406DD3" w:rsidP="00D40EB6">
            <w:pPr>
              <w:keepNext/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40EB6">
              <w:rPr>
                <w:b/>
                <w:bCs/>
                <w:color w:val="000000"/>
                <w:sz w:val="18"/>
                <w:szCs w:val="18"/>
              </w:rPr>
              <w:t>Seminarium 4</w:t>
            </w:r>
          </w:p>
          <w:p w:rsidR="00406DD3" w:rsidRPr="00D40EB6" w:rsidRDefault="00406DD3" w:rsidP="00D40E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40EB6">
              <w:rPr>
                <w:color w:val="000000"/>
                <w:sz w:val="18"/>
                <w:szCs w:val="18"/>
              </w:rPr>
              <w:t xml:space="preserve">1. Próchnica zębów stałych niedojrzałych ; czynniki warunkujące rozwój próchnicy na powierzchniach żujących zębów stałych, diagnostyka, ocena  zaawansowania zmian próchnicowych w aspekcie wyboru postępowania terapeutycznego </w:t>
            </w:r>
          </w:p>
          <w:p w:rsidR="00406DD3" w:rsidRPr="00D40EB6" w:rsidRDefault="00406DD3" w:rsidP="00D40E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40EB6">
              <w:rPr>
                <w:color w:val="000000"/>
                <w:sz w:val="18"/>
                <w:szCs w:val="18"/>
              </w:rPr>
              <w:t>2. Ochrona przed próchnicą wyrzynających się pierwszych  zębów trzonowych;  uszczelnianie bruzd i dołków- wskazania i przeciwwskazania, wybór materiału. Leczenie minimalnie inwazyjne: wypełnienie zapobiegawcze – PRR typ 1 (poszerzone lakowanie) i typ 2  (wypełnienie zapobiegawcze),  opracowanie ubytku, materiały do wypełnień; wybór metody opracowania ubytku i materiału odtwórczego w aspekcie zaawansowania zmiany.</w:t>
            </w:r>
          </w:p>
          <w:p w:rsidR="00406DD3" w:rsidRPr="00D40EB6" w:rsidRDefault="00406DD3" w:rsidP="00D40EB6">
            <w:pPr>
              <w:keepNext/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40EB6">
              <w:rPr>
                <w:b/>
                <w:bCs/>
                <w:color w:val="000000"/>
                <w:sz w:val="18"/>
                <w:szCs w:val="18"/>
              </w:rPr>
              <w:t>Seminarium 5</w:t>
            </w:r>
          </w:p>
          <w:p w:rsidR="00406DD3" w:rsidRPr="00D40EB6" w:rsidRDefault="00406DD3" w:rsidP="00D40EB6">
            <w:pPr>
              <w:keepNext/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40EB6">
              <w:rPr>
                <w:b/>
                <w:bCs/>
                <w:sz w:val="18"/>
                <w:szCs w:val="18"/>
              </w:rPr>
              <w:t>1</w:t>
            </w:r>
            <w:r w:rsidRPr="00D40EB6">
              <w:rPr>
                <w:sz w:val="18"/>
                <w:szCs w:val="18"/>
              </w:rPr>
              <w:t xml:space="preserve">.Pierwsza wizyta dziecka w gabinecie stomatologicznym, termin i przebieg </w:t>
            </w:r>
          </w:p>
          <w:p w:rsidR="00406DD3" w:rsidRPr="00D40EB6" w:rsidRDefault="00406DD3" w:rsidP="00D40EB6">
            <w:pPr>
              <w:spacing w:after="0" w:line="240" w:lineRule="auto"/>
              <w:ind w:right="-995"/>
              <w:rPr>
                <w:sz w:val="18"/>
                <w:szCs w:val="18"/>
              </w:rPr>
            </w:pPr>
            <w:r w:rsidRPr="00D40EB6">
              <w:rPr>
                <w:b/>
                <w:bCs/>
                <w:sz w:val="18"/>
                <w:szCs w:val="18"/>
              </w:rPr>
              <w:t>2</w:t>
            </w:r>
            <w:r w:rsidRPr="00D40EB6">
              <w:rPr>
                <w:sz w:val="18"/>
                <w:szCs w:val="18"/>
              </w:rPr>
              <w:t xml:space="preserve">.Edukacja prozdrowotna kobiety ciężarnej. </w:t>
            </w:r>
          </w:p>
          <w:p w:rsidR="00406DD3" w:rsidRPr="00D40EB6" w:rsidRDefault="00406DD3" w:rsidP="00D40E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40EB6">
              <w:rPr>
                <w:b/>
                <w:bCs/>
                <w:sz w:val="18"/>
                <w:szCs w:val="18"/>
              </w:rPr>
              <w:t>3</w:t>
            </w:r>
            <w:r w:rsidRPr="00D40EB6">
              <w:rPr>
                <w:sz w:val="18"/>
                <w:szCs w:val="18"/>
              </w:rPr>
              <w:t>.Motywacja do postaw prozdrowotnych matki i dziecka</w:t>
            </w:r>
          </w:p>
          <w:p w:rsidR="00406DD3" w:rsidRPr="00D40EB6" w:rsidRDefault="00406DD3" w:rsidP="00D40E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40EB6">
              <w:rPr>
                <w:b/>
                <w:bCs/>
                <w:color w:val="000000"/>
                <w:sz w:val="18"/>
                <w:szCs w:val="18"/>
              </w:rPr>
              <w:t>Seminarium 6</w:t>
            </w:r>
          </w:p>
          <w:p w:rsidR="00406DD3" w:rsidRPr="00D40EB6" w:rsidRDefault="00406DD3" w:rsidP="00D40EB6">
            <w:pPr>
              <w:pStyle w:val="Tekstpodstawowy2"/>
              <w:spacing w:after="0" w:line="240" w:lineRule="auto"/>
              <w:ind w:right="-995"/>
              <w:rPr>
                <w:sz w:val="18"/>
                <w:szCs w:val="18"/>
              </w:rPr>
            </w:pPr>
            <w:r w:rsidRPr="00D40EB6">
              <w:rPr>
                <w:color w:val="000000"/>
                <w:sz w:val="18"/>
                <w:szCs w:val="18"/>
              </w:rPr>
              <w:t>1.</w:t>
            </w:r>
            <w:r w:rsidRPr="00D40EB6">
              <w:rPr>
                <w:sz w:val="18"/>
                <w:szCs w:val="18"/>
              </w:rPr>
              <w:t xml:space="preserve"> Zapobieganie próchnicy zębów u dzieci: pierwotne, wczesne, konwencjonalne (prenatalne, perinatalne, ponatalne)</w:t>
            </w:r>
          </w:p>
          <w:p w:rsidR="00406DD3" w:rsidRPr="00D40EB6" w:rsidRDefault="00406DD3" w:rsidP="00D40E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40EB6">
              <w:rPr>
                <w:b/>
                <w:bCs/>
                <w:sz w:val="18"/>
                <w:szCs w:val="18"/>
              </w:rPr>
              <w:t>2</w:t>
            </w:r>
            <w:r w:rsidRPr="00D40EB6">
              <w:rPr>
                <w:sz w:val="18"/>
                <w:szCs w:val="18"/>
              </w:rPr>
              <w:t>.Transmisja bakterii próchnicotwórczych, okna infekcyjności;obniżanie poziomu bakterii w jamie ustnej.</w:t>
            </w:r>
            <w:r w:rsidRPr="00D40EB6">
              <w:rPr>
                <w:b/>
                <w:bCs/>
                <w:sz w:val="18"/>
                <w:szCs w:val="18"/>
              </w:rPr>
              <w:t>3</w:t>
            </w:r>
            <w:r w:rsidRPr="00D40EB6">
              <w:rPr>
                <w:sz w:val="18"/>
                <w:szCs w:val="18"/>
              </w:rPr>
              <w:t>.Kariogenność  węglowodanów</w:t>
            </w:r>
          </w:p>
          <w:p w:rsidR="00406DD3" w:rsidRPr="00D40EB6" w:rsidRDefault="00406DD3" w:rsidP="00D40EB6">
            <w:pPr>
              <w:keepNext/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40EB6">
              <w:rPr>
                <w:b/>
                <w:bCs/>
                <w:color w:val="000000"/>
                <w:sz w:val="18"/>
                <w:szCs w:val="18"/>
              </w:rPr>
              <w:t>Seminarium 7</w:t>
            </w:r>
          </w:p>
          <w:p w:rsidR="00406DD3" w:rsidRPr="00D40EB6" w:rsidRDefault="00406DD3" w:rsidP="00D40EB6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284"/>
              <w:contextualSpacing/>
              <w:rPr>
                <w:color w:val="000000"/>
                <w:sz w:val="18"/>
                <w:szCs w:val="18"/>
              </w:rPr>
            </w:pPr>
            <w:r w:rsidRPr="00D40EB6">
              <w:rPr>
                <w:sz w:val="18"/>
                <w:szCs w:val="18"/>
              </w:rPr>
              <w:t>Higiena jamy ustnej –  pasty, płukanki – skład, właściwości, rodzaje,  szczotek i wskazania, techniki szczotkowania, oczyszczanie języka, oczyszczanie prestrzenimiędyzębowych, kontrola skuteczności szczotkowania.</w:t>
            </w:r>
          </w:p>
          <w:p w:rsidR="00406DD3" w:rsidRPr="00D40EB6" w:rsidRDefault="00406DD3" w:rsidP="00D40EB6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284"/>
              <w:contextualSpacing/>
              <w:rPr>
                <w:color w:val="000000"/>
                <w:sz w:val="18"/>
                <w:szCs w:val="18"/>
              </w:rPr>
            </w:pPr>
            <w:r w:rsidRPr="00D40EB6">
              <w:rPr>
                <w:sz w:val="18"/>
                <w:szCs w:val="18"/>
              </w:rPr>
              <w:t>Profilaktyka fluorkowa profesjonalna i domowa.</w:t>
            </w:r>
          </w:p>
          <w:p w:rsidR="00D40EB6" w:rsidRPr="00D40EB6" w:rsidRDefault="00D40EB6" w:rsidP="00D40EB6">
            <w:pPr>
              <w:spacing w:after="0" w:line="240" w:lineRule="auto"/>
              <w:ind w:right="-995"/>
              <w:rPr>
                <w:color w:val="000000"/>
                <w:sz w:val="18"/>
                <w:szCs w:val="18"/>
              </w:rPr>
            </w:pPr>
            <w:r w:rsidRPr="00D40EB6">
              <w:rPr>
                <w:b/>
                <w:bCs/>
                <w:color w:val="000000"/>
                <w:sz w:val="18"/>
                <w:szCs w:val="18"/>
              </w:rPr>
              <w:t>Semestr letni:</w:t>
            </w:r>
          </w:p>
          <w:p w:rsidR="00D40EB6" w:rsidRPr="00D40EB6" w:rsidRDefault="00D40EB6" w:rsidP="00D40E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40EB6">
              <w:rPr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Pr="00D40EB6">
              <w:rPr>
                <w:color w:val="000000"/>
                <w:sz w:val="18"/>
                <w:szCs w:val="18"/>
              </w:rPr>
              <w:t xml:space="preserve">Choroby miazgi zębów mlecznych: etiopatogeneza, symptomatologia, klasyfikacje, diagnostyka. leczenie i </w:t>
            </w:r>
          </w:p>
          <w:p w:rsidR="00D40EB6" w:rsidRPr="00D40EB6" w:rsidRDefault="00D40EB6" w:rsidP="00D40EB6">
            <w:pPr>
              <w:pStyle w:val="Tekstpodstawowy2"/>
              <w:spacing w:after="0" w:line="240" w:lineRule="auto"/>
              <w:ind w:right="-995"/>
              <w:rPr>
                <w:color w:val="000000"/>
                <w:sz w:val="18"/>
                <w:szCs w:val="18"/>
              </w:rPr>
            </w:pPr>
            <w:r w:rsidRPr="00D40EB6">
              <w:rPr>
                <w:color w:val="000000"/>
                <w:sz w:val="18"/>
                <w:szCs w:val="18"/>
              </w:rPr>
              <w:t>Leki i materiały w leczeniu endodontycznym zębów mlecznych Powikłania w trakcie i po leczeniu , rokowanie.</w:t>
            </w:r>
          </w:p>
          <w:p w:rsidR="00D40EB6" w:rsidRPr="00D40EB6" w:rsidRDefault="00D40EB6" w:rsidP="00D40E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40EB6">
              <w:rPr>
                <w:color w:val="000000"/>
                <w:sz w:val="18"/>
                <w:szCs w:val="18"/>
              </w:rPr>
              <w:t>2. Leczenie -leki i materiały stosowane w leczeniu endodontycznym zębów mlecznych Powikłania w trakcie i po leczeniu , rokowanie.</w:t>
            </w:r>
          </w:p>
          <w:p w:rsidR="00D40EB6" w:rsidRPr="00D40EB6" w:rsidRDefault="00D40EB6" w:rsidP="00D40E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40EB6">
              <w:rPr>
                <w:color w:val="000000"/>
                <w:sz w:val="18"/>
                <w:szCs w:val="18"/>
              </w:rPr>
              <w:t>Choroby miazgi zębów stałych niedojrzałych: etiopatogeneza, symptomatologia, klasyfikacje, diagnostyka, leczenie i rokowanie</w:t>
            </w:r>
          </w:p>
          <w:p w:rsidR="00D40EB6" w:rsidRPr="00D40EB6" w:rsidRDefault="00D40EB6" w:rsidP="00D40EB6">
            <w:pPr>
              <w:spacing w:after="0" w:line="240" w:lineRule="auto"/>
              <w:ind w:right="-995"/>
              <w:rPr>
                <w:color w:val="000000"/>
                <w:sz w:val="18"/>
                <w:szCs w:val="18"/>
              </w:rPr>
            </w:pPr>
            <w:r w:rsidRPr="00D40EB6">
              <w:rPr>
                <w:color w:val="000000"/>
                <w:sz w:val="18"/>
                <w:szCs w:val="18"/>
              </w:rPr>
              <w:t>Leki i materiały stosowane w leczeniu endodontycznym.</w:t>
            </w:r>
          </w:p>
          <w:p w:rsidR="00D40EB6" w:rsidRPr="00D40EB6" w:rsidRDefault="00D40EB6" w:rsidP="00D40EB6">
            <w:pPr>
              <w:spacing w:after="0" w:line="240" w:lineRule="auto"/>
              <w:ind w:right="-995"/>
              <w:rPr>
                <w:color w:val="000000"/>
                <w:sz w:val="18"/>
                <w:szCs w:val="18"/>
              </w:rPr>
            </w:pPr>
            <w:r w:rsidRPr="00D40EB6">
              <w:rPr>
                <w:color w:val="000000"/>
                <w:sz w:val="18"/>
                <w:szCs w:val="18"/>
              </w:rPr>
              <w:t>Leczenie - leki i materiały stosowane w leczeniu</w:t>
            </w:r>
          </w:p>
          <w:p w:rsidR="00D40EB6" w:rsidRPr="00D40EB6" w:rsidRDefault="00D40EB6" w:rsidP="00D40EB6">
            <w:pPr>
              <w:spacing w:after="0" w:line="240" w:lineRule="auto"/>
              <w:ind w:right="-995"/>
              <w:rPr>
                <w:color w:val="000000"/>
                <w:sz w:val="18"/>
                <w:szCs w:val="18"/>
              </w:rPr>
            </w:pPr>
            <w:r w:rsidRPr="00D40EB6">
              <w:rPr>
                <w:color w:val="000000"/>
                <w:sz w:val="18"/>
                <w:szCs w:val="18"/>
              </w:rPr>
              <w:t>endodontycznym</w:t>
            </w:r>
          </w:p>
          <w:p w:rsidR="00D40EB6" w:rsidRPr="00D40EB6" w:rsidRDefault="00D40EB6" w:rsidP="00D40EB6">
            <w:pPr>
              <w:spacing w:after="0" w:line="240" w:lineRule="auto"/>
              <w:ind w:right="-995"/>
              <w:rPr>
                <w:color w:val="000000"/>
                <w:sz w:val="18"/>
                <w:szCs w:val="18"/>
              </w:rPr>
            </w:pPr>
            <w:r w:rsidRPr="00D40EB6">
              <w:rPr>
                <w:color w:val="000000"/>
                <w:sz w:val="18"/>
                <w:szCs w:val="18"/>
              </w:rPr>
              <w:t xml:space="preserve">Powikłania w trakcie i po leczeniu  </w:t>
            </w:r>
          </w:p>
          <w:p w:rsidR="00D40EB6" w:rsidRPr="00D40EB6" w:rsidRDefault="00D40EB6" w:rsidP="00D40E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40EB6">
              <w:rPr>
                <w:color w:val="000000"/>
                <w:sz w:val="18"/>
                <w:szCs w:val="18"/>
              </w:rPr>
              <w:t>Apeksyfikacja i apeksogeneza</w:t>
            </w:r>
          </w:p>
          <w:p w:rsidR="00406DD3" w:rsidRPr="00D40EB6" w:rsidRDefault="00D40EB6" w:rsidP="00D40EB6">
            <w:pPr>
              <w:spacing w:after="0" w:line="240" w:lineRule="auto"/>
              <w:rPr>
                <w:sz w:val="18"/>
                <w:szCs w:val="18"/>
              </w:rPr>
            </w:pPr>
            <w:r w:rsidRPr="00D40EB6">
              <w:rPr>
                <w:sz w:val="18"/>
                <w:szCs w:val="18"/>
              </w:rPr>
              <w:t xml:space="preserve">3.Uszkodzenia pourazowe zębów: przyczyny, klasyfikacje, wywiad, badania dodatkowe. </w:t>
            </w:r>
            <w:r w:rsidRPr="00D40EB6">
              <w:rPr>
                <w:b/>
                <w:bCs/>
                <w:sz w:val="18"/>
                <w:szCs w:val="18"/>
              </w:rPr>
              <w:t>2</w:t>
            </w:r>
            <w:r w:rsidRPr="00D40EB6">
              <w:rPr>
                <w:sz w:val="18"/>
                <w:szCs w:val="18"/>
              </w:rPr>
              <w:t>. Zasady postępowania w uszkodzeniach urazowych.</w:t>
            </w:r>
          </w:p>
          <w:p w:rsidR="00D40EB6" w:rsidRPr="00D40EB6" w:rsidRDefault="00D40EB6" w:rsidP="00D40E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40EB6">
              <w:rPr>
                <w:sz w:val="18"/>
                <w:szCs w:val="18"/>
              </w:rPr>
              <w:t>4.</w:t>
            </w:r>
            <w:r w:rsidRPr="00D40EB6">
              <w:rPr>
                <w:b/>
                <w:bCs/>
                <w:sz w:val="18"/>
                <w:szCs w:val="18"/>
              </w:rPr>
              <w:t xml:space="preserve"> 1.</w:t>
            </w:r>
            <w:r w:rsidRPr="00D40EB6">
              <w:rPr>
                <w:sz w:val="18"/>
                <w:szCs w:val="18"/>
              </w:rPr>
              <w:t>Uszkodzenia pourazowe zębów mlecznych</w:t>
            </w:r>
            <w:r w:rsidRPr="00D40EB6">
              <w:rPr>
                <w:color w:val="000000"/>
                <w:sz w:val="18"/>
                <w:szCs w:val="18"/>
              </w:rPr>
              <w:t xml:space="preserve">: </w:t>
            </w:r>
            <w:r w:rsidRPr="00D40EB6">
              <w:rPr>
                <w:sz w:val="18"/>
                <w:szCs w:val="18"/>
              </w:rPr>
              <w:t>częstość występowania, przyczyny, objawy, diagnostyka postępowanie terapeutyczne, prognoza,</w:t>
            </w:r>
            <w:r w:rsidRPr="00D40EB6">
              <w:rPr>
                <w:color w:val="000000"/>
                <w:sz w:val="18"/>
                <w:szCs w:val="18"/>
              </w:rPr>
              <w:t>harmonogram wizyt kontrolnych,</w:t>
            </w:r>
            <w:r w:rsidRPr="00D40EB6">
              <w:rPr>
                <w:sz w:val="18"/>
                <w:szCs w:val="18"/>
              </w:rPr>
              <w:t xml:space="preserve"> powikłania; wpływ urazów na zawiązki zębów stałych.</w:t>
            </w:r>
            <w:r w:rsidRPr="00D40EB6">
              <w:rPr>
                <w:color w:val="000000"/>
                <w:sz w:val="18"/>
                <w:szCs w:val="18"/>
              </w:rPr>
              <w:t>, harmonogram wizyt kontrolnych.</w:t>
            </w:r>
            <w:r w:rsidRPr="00D40EB6">
              <w:rPr>
                <w:b/>
                <w:bCs/>
                <w:color w:val="000000"/>
                <w:sz w:val="18"/>
                <w:szCs w:val="18"/>
              </w:rPr>
              <w:t xml:space="preserve">2. </w:t>
            </w:r>
            <w:r w:rsidRPr="00D40EB6">
              <w:rPr>
                <w:color w:val="000000"/>
                <w:sz w:val="18"/>
                <w:szCs w:val="18"/>
              </w:rPr>
              <w:t>Zapobieganie pourazowym uszkodzeniom zębów</w:t>
            </w:r>
          </w:p>
          <w:p w:rsidR="00D40EB6" w:rsidRPr="00D40EB6" w:rsidRDefault="00D40EB6" w:rsidP="00D40EB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40EB6">
              <w:rPr>
                <w:color w:val="000000"/>
                <w:sz w:val="18"/>
                <w:szCs w:val="18"/>
              </w:rPr>
              <w:t>5.</w:t>
            </w:r>
            <w:r w:rsidRPr="00D40EB6">
              <w:rPr>
                <w:b/>
                <w:bCs/>
                <w:sz w:val="18"/>
                <w:szCs w:val="18"/>
              </w:rPr>
              <w:t xml:space="preserve"> 1.</w:t>
            </w:r>
            <w:r w:rsidRPr="00D40EB6">
              <w:rPr>
                <w:sz w:val="18"/>
                <w:szCs w:val="18"/>
              </w:rPr>
              <w:t>Urazy zębów stałych - częstość występowania, przyczyny, objawy, badanie, postępowanie terapeutyczne, prognoza, powikłania pourazowe; prezentacja postępowania terapeutycznego przypadków klinicznych</w:t>
            </w:r>
          </w:p>
          <w:p w:rsidR="00D40EB6" w:rsidRPr="00D40EB6" w:rsidRDefault="00D40EB6" w:rsidP="00D40E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40EB6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 </w:t>
            </w:r>
            <w:r w:rsidRPr="00D40EB6">
              <w:rPr>
                <w:color w:val="000000"/>
                <w:sz w:val="18"/>
                <w:szCs w:val="18"/>
              </w:rPr>
              <w:t>Zapobieganie pourazowym uszkodzeniom zębów</w:t>
            </w:r>
          </w:p>
          <w:p w:rsidR="00D40EB6" w:rsidRPr="00D40EB6" w:rsidRDefault="00D40EB6" w:rsidP="00D40E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40EB6">
              <w:rPr>
                <w:color w:val="000000"/>
                <w:sz w:val="18"/>
                <w:szCs w:val="18"/>
              </w:rPr>
              <w:t>6</w:t>
            </w:r>
            <w:r w:rsidRPr="00D40EB6">
              <w:rPr>
                <w:b/>
                <w:bCs/>
                <w:sz w:val="18"/>
                <w:szCs w:val="18"/>
              </w:rPr>
              <w:t xml:space="preserve"> Temat:1</w:t>
            </w:r>
            <w:r w:rsidRPr="00D40EB6">
              <w:rPr>
                <w:sz w:val="18"/>
                <w:szCs w:val="18"/>
              </w:rPr>
              <w:t xml:space="preserve">. Zapobieganie urazom,  czynniki i grupy ryzyka (szyny standardowe i indywidualne) </w:t>
            </w:r>
            <w:r w:rsidRPr="00D40EB6">
              <w:rPr>
                <w:b/>
                <w:bCs/>
                <w:sz w:val="18"/>
                <w:szCs w:val="18"/>
              </w:rPr>
              <w:t>2</w:t>
            </w:r>
            <w:r w:rsidRPr="00D40EB6">
              <w:rPr>
                <w:sz w:val="18"/>
                <w:szCs w:val="18"/>
              </w:rPr>
              <w:t xml:space="preserve">.Różnicowanie  uszkodzeń po urazach  przypadkowych i zamierzonych (dziecko maltretowane), postępowanie w przypadku podejrzenia maltretowania dziecka </w:t>
            </w:r>
            <w:r w:rsidRPr="00D40EB6">
              <w:rPr>
                <w:b/>
                <w:bCs/>
                <w:sz w:val="18"/>
                <w:szCs w:val="18"/>
              </w:rPr>
              <w:t>2</w:t>
            </w:r>
            <w:r w:rsidRPr="00D40EB6">
              <w:rPr>
                <w:sz w:val="18"/>
                <w:szCs w:val="18"/>
              </w:rPr>
              <w:t xml:space="preserve">.Autotransplantacja-wybór pacjenta i zęba, postępowanie prognoza. </w:t>
            </w:r>
            <w:r w:rsidRPr="00D40EB6">
              <w:rPr>
                <w:b/>
                <w:bCs/>
                <w:sz w:val="18"/>
                <w:szCs w:val="18"/>
              </w:rPr>
              <w:t>3</w:t>
            </w:r>
            <w:r w:rsidRPr="00D40EB6">
              <w:rPr>
                <w:sz w:val="18"/>
                <w:szCs w:val="18"/>
              </w:rPr>
              <w:t>. Radiologia odnośnie uszkodzeń pourazowych.</w:t>
            </w:r>
            <w:r w:rsidRPr="00D40EB6">
              <w:rPr>
                <w:color w:val="000000"/>
                <w:sz w:val="18"/>
                <w:szCs w:val="18"/>
              </w:rPr>
              <w:t>.</w:t>
            </w:r>
          </w:p>
          <w:p w:rsidR="00D40EB6" w:rsidRPr="00D40EB6" w:rsidRDefault="00D40EB6" w:rsidP="00D40EB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40EB6">
              <w:rPr>
                <w:color w:val="000000"/>
                <w:sz w:val="18"/>
                <w:szCs w:val="18"/>
              </w:rPr>
              <w:t>7.</w:t>
            </w:r>
            <w:r w:rsidRPr="00D40EB6">
              <w:rPr>
                <w:color w:val="FF0000"/>
                <w:sz w:val="18"/>
                <w:szCs w:val="18"/>
              </w:rPr>
              <w:t xml:space="preserve"> . </w:t>
            </w:r>
            <w:r w:rsidRPr="00D40EB6">
              <w:rPr>
                <w:color w:val="000000"/>
                <w:sz w:val="18"/>
                <w:szCs w:val="18"/>
                <w:lang w:val="de-DE"/>
              </w:rPr>
              <w:t xml:space="preserve">Chorobyprzyzębia i dziąseł w wiekurozwojowym, badaniekliniczne, ocenastanuprzyzębia i higieny (wskaźniki:BPE – </w:t>
            </w:r>
            <w:r w:rsidRPr="00D40EB6">
              <w:rPr>
                <w:i/>
                <w:iCs/>
                <w:color w:val="000000"/>
                <w:sz w:val="18"/>
                <w:szCs w:val="18"/>
                <w:lang w:val="de-DE"/>
              </w:rPr>
              <w:t>basicperiodontalexamination</w:t>
            </w:r>
            <w:r w:rsidRPr="00D40EB6">
              <w:rPr>
                <w:color w:val="000000"/>
                <w:sz w:val="18"/>
                <w:szCs w:val="18"/>
                <w:lang w:val="de-DE"/>
              </w:rPr>
              <w:t xml:space="preserve">, GI- </w:t>
            </w:r>
            <w:r w:rsidRPr="00D40EB6">
              <w:rPr>
                <w:i/>
                <w:iCs/>
                <w:color w:val="000000"/>
                <w:sz w:val="18"/>
                <w:szCs w:val="18"/>
                <w:lang w:val="de-DE"/>
              </w:rPr>
              <w:t>gingivalindex</w:t>
            </w:r>
            <w:r w:rsidRPr="00D40EB6">
              <w:rPr>
                <w:color w:val="000000"/>
                <w:sz w:val="18"/>
                <w:szCs w:val="18"/>
                <w:lang w:val="de-DE"/>
              </w:rPr>
              <w:t>,PlI</w:t>
            </w:r>
            <w:r w:rsidRPr="00D40EB6">
              <w:rPr>
                <w:i/>
                <w:iCs/>
                <w:color w:val="000000"/>
                <w:sz w:val="18"/>
                <w:szCs w:val="18"/>
                <w:lang w:val="de-DE"/>
              </w:rPr>
              <w:t>– plaqueindex</w:t>
            </w:r>
            <w:r w:rsidRPr="00D40EB6">
              <w:rPr>
                <w:color w:val="000000"/>
                <w:sz w:val="18"/>
                <w:szCs w:val="18"/>
                <w:lang w:val="de-DE"/>
              </w:rPr>
              <w:t xml:space="preserve">, Api – </w:t>
            </w:r>
            <w:r w:rsidRPr="00D40EB6">
              <w:rPr>
                <w:i/>
                <w:iCs/>
                <w:color w:val="000000"/>
                <w:sz w:val="18"/>
                <w:szCs w:val="18"/>
                <w:lang w:val="de-DE"/>
              </w:rPr>
              <w:t>approximatedindex</w:t>
            </w:r>
            <w:r w:rsidRPr="00D40EB6">
              <w:rPr>
                <w:color w:val="000000"/>
                <w:sz w:val="18"/>
                <w:szCs w:val="18"/>
                <w:lang w:val="de-DE"/>
              </w:rPr>
              <w:t xml:space="preserve">, GOI – </w:t>
            </w:r>
            <w:r w:rsidRPr="00D40EB6">
              <w:rPr>
                <w:i/>
                <w:iCs/>
                <w:color w:val="000000"/>
                <w:sz w:val="18"/>
                <w:szCs w:val="18"/>
                <w:lang w:val="de-DE"/>
              </w:rPr>
              <w:t>gingivalovergrowthindex</w:t>
            </w:r>
            <w:r w:rsidRPr="00D40EB6">
              <w:rPr>
                <w:color w:val="000000"/>
                <w:sz w:val="18"/>
                <w:szCs w:val="18"/>
                <w:lang w:val="de-DE"/>
              </w:rPr>
              <w:t>, badaniadodatkowe, radiologiczne, postępowanielecznicze, rokowanie.</w:t>
            </w:r>
          </w:p>
          <w:p w:rsidR="00BA2B32" w:rsidRPr="00B61163" w:rsidRDefault="00BA2B32" w:rsidP="00406DD3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A2B32" w:rsidRPr="00B61163" w:rsidTr="00113F75">
        <w:tc>
          <w:tcPr>
            <w:tcW w:w="10036" w:type="dxa"/>
            <w:gridSpan w:val="23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Ćwiczenia</w:t>
            </w:r>
            <w:r w:rsidR="00B73CF3">
              <w:rPr>
                <w:rFonts w:ascii="Calibri Light" w:hAnsi="Calibri Light" w:cs="Times"/>
                <w:b/>
              </w:rPr>
              <w:t>- semestr zimowy</w:t>
            </w:r>
          </w:p>
          <w:p w:rsidR="00406DD3" w:rsidRPr="00583E30" w:rsidRDefault="00BA2B32" w:rsidP="00583E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3E30">
              <w:rPr>
                <w:rFonts w:ascii="Calibri Light" w:hAnsi="Calibri Light"/>
                <w:sz w:val="18"/>
                <w:szCs w:val="18"/>
              </w:rPr>
              <w:t>1.</w:t>
            </w:r>
            <w:r w:rsidR="00406DD3" w:rsidRPr="00583E30">
              <w:rPr>
                <w:b/>
                <w:bCs/>
                <w:color w:val="000000"/>
                <w:sz w:val="18"/>
                <w:szCs w:val="18"/>
              </w:rPr>
              <w:t xml:space="preserve"> I</w:t>
            </w:r>
            <w:r w:rsidR="00406DD3" w:rsidRPr="00583E30">
              <w:rPr>
                <w:color w:val="000000"/>
                <w:sz w:val="18"/>
                <w:szCs w:val="18"/>
              </w:rPr>
              <w:t>. Komunikacja  z  pacjentem w wieku rozwojowym (werbalna i niewerbalna; triada lekarz-rodzic-dziecko)</w:t>
            </w:r>
            <w:r w:rsidR="00406DD3" w:rsidRPr="00583E30">
              <w:rPr>
                <w:color w:val="000000"/>
                <w:sz w:val="18"/>
                <w:szCs w:val="18"/>
              </w:rPr>
              <w:br/>
              <w:t>Metody adaptacji dziecka do leczenia stomatologicznego: techniki behawioralne, niefarmakologiczne, komunikacyjne (obecność vs. brak obecności rodziców), ochronna (stabilizacja i unieruchomienie) oraz farmakologiczne (sedacja, znieczulenie ogólne)</w:t>
            </w:r>
            <w:r w:rsidR="00406DD3" w:rsidRPr="00583E30">
              <w:rPr>
                <w:color w:val="000000"/>
                <w:sz w:val="18"/>
                <w:szCs w:val="18"/>
              </w:rPr>
              <w:br/>
              <w:t>Zachowanie dziecka w gabinecie stomatologicznym w aspekcie rozwoju osobniczego, czynniki wpływające na zachowanie – lęk stomatologiczny matki i dziecka, klasyfikacja zachowania dziecka w gabinecie stomatologicznym</w:t>
            </w:r>
          </w:p>
          <w:p w:rsidR="00BA2B32" w:rsidRPr="00583E30" w:rsidRDefault="00406DD3" w:rsidP="0058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>Omówienie karty pacjenta ze szczególnym uwzględnieniem wskaźników  jamy ustnej</w:t>
            </w:r>
          </w:p>
          <w:p w:rsidR="00406DD3" w:rsidRPr="00583E30" w:rsidRDefault="00BA2B32" w:rsidP="00583E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3E30">
              <w:rPr>
                <w:rFonts w:ascii="Calibri Light" w:hAnsi="Calibri Light" w:cs="Times"/>
                <w:sz w:val="18"/>
                <w:szCs w:val="18"/>
              </w:rPr>
              <w:t>2.</w:t>
            </w:r>
            <w:r w:rsidR="00406DD3" w:rsidRPr="00583E30">
              <w:rPr>
                <w:b/>
                <w:bCs/>
                <w:color w:val="000000"/>
                <w:sz w:val="18"/>
                <w:szCs w:val="18"/>
              </w:rPr>
              <w:t xml:space="preserve"> II</w:t>
            </w:r>
            <w:r w:rsidR="00406DD3" w:rsidRPr="00583E30">
              <w:rPr>
                <w:color w:val="000000"/>
                <w:sz w:val="18"/>
                <w:szCs w:val="18"/>
              </w:rPr>
              <w:t xml:space="preserve">. Rozwój zębów mlecznych i stałych (fazy i czas wyrzynania; resorpcja zębów mlecznych, mechanizm wyrzynania, okresy wyrzynania; fazy rozwoju korzeni  (apeksogeneza). </w:t>
            </w:r>
            <w:r w:rsidR="00406DD3" w:rsidRPr="00583E30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406DD3" w:rsidRPr="00583E30">
              <w:rPr>
                <w:color w:val="000000"/>
                <w:sz w:val="18"/>
                <w:szCs w:val="18"/>
              </w:rPr>
              <w:t xml:space="preserve">. Zaburzenia wyrzynania (miejscowe, ogólne, miejsca i czasu wyrzynania). </w:t>
            </w:r>
            <w:r w:rsidR="00406DD3" w:rsidRPr="00583E30">
              <w:rPr>
                <w:b/>
                <w:bCs/>
                <w:color w:val="000000"/>
                <w:sz w:val="18"/>
                <w:szCs w:val="18"/>
              </w:rPr>
              <w:t>3.</w:t>
            </w:r>
            <w:r w:rsidR="00406DD3" w:rsidRPr="00583E30">
              <w:rPr>
                <w:color w:val="000000"/>
                <w:sz w:val="18"/>
                <w:szCs w:val="18"/>
              </w:rPr>
              <w:t xml:space="preserve"> Anatomia i histologia zębów mlecznych i stałych niedojrzałych</w:t>
            </w:r>
          </w:p>
          <w:p w:rsidR="00406DD3" w:rsidRPr="00583E30" w:rsidRDefault="00406DD3" w:rsidP="00583E3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 xml:space="preserve"> ( różnice w budowie zębów mlecznych i stałych, aspekt terapeutyczny)</w:t>
            </w:r>
          </w:p>
          <w:p w:rsidR="00BA2B32" w:rsidRPr="00583E30" w:rsidRDefault="00BA2B32" w:rsidP="0058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"/>
                <w:sz w:val="18"/>
                <w:szCs w:val="18"/>
              </w:rPr>
            </w:pPr>
          </w:p>
          <w:p w:rsidR="00BA2B32" w:rsidRPr="00583E30" w:rsidRDefault="00BA2B32" w:rsidP="00583E3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83E30">
              <w:rPr>
                <w:rFonts w:ascii="Calibri Light" w:hAnsi="Calibri Light" w:cs="Times"/>
                <w:sz w:val="18"/>
                <w:szCs w:val="18"/>
              </w:rPr>
              <w:t>3.</w:t>
            </w:r>
            <w:r w:rsidR="00406DD3" w:rsidRPr="00583E30">
              <w:rPr>
                <w:b/>
                <w:bCs/>
                <w:color w:val="000000"/>
                <w:sz w:val="18"/>
                <w:szCs w:val="18"/>
              </w:rPr>
              <w:t xml:space="preserve"> Zaliczenie tematu I i II - test</w:t>
            </w:r>
          </w:p>
          <w:p w:rsidR="00406DD3" w:rsidRPr="00583E30" w:rsidRDefault="00406DD3" w:rsidP="00583E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3E30">
              <w:rPr>
                <w:b/>
                <w:bCs/>
                <w:color w:val="000000"/>
                <w:sz w:val="18"/>
                <w:szCs w:val="18"/>
              </w:rPr>
              <w:t>4.III.</w:t>
            </w:r>
            <w:r w:rsidRPr="00583E30">
              <w:rPr>
                <w:color w:val="000000"/>
                <w:sz w:val="18"/>
                <w:szCs w:val="18"/>
              </w:rPr>
              <w:t xml:space="preserve"> Próchnica zębów mlecznych –próchnica wczesnego dzieciństwa ( earlychildhoodcaries – ECC), epidemiologia, definicja, klasyfikacje, główne czynniki etiologiczne i usposabiające; określanie ryzyka próchnicy) </w:t>
            </w:r>
          </w:p>
          <w:p w:rsidR="00406DD3" w:rsidRPr="00583E30" w:rsidRDefault="00406DD3" w:rsidP="00583E30">
            <w:pPr>
              <w:spacing w:after="0" w:line="240" w:lineRule="auto"/>
              <w:rPr>
                <w:rFonts w:ascii="Calibri Light" w:hAnsi="Calibri Light" w:cs="Times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>Postępowanie lecznicze w chorobie próchnicowej, specyfika preparacji ubytku, materiały do wypełnień zębów mlecznych, odbudowa zębów mlecznych przednich i bocznych, czynniki warunkujące wybór materiału odtwórczego w aspekcie zaawansowania zmiany próchnicowej i wieku pacjenta, atraumatyczne leczenie odtwórcze (ART technique).</w:t>
            </w:r>
          </w:p>
          <w:p w:rsidR="00BA2B32" w:rsidRPr="00583E30" w:rsidRDefault="00406DD3" w:rsidP="00583E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3E30">
              <w:rPr>
                <w:b/>
                <w:bCs/>
                <w:color w:val="000000"/>
                <w:sz w:val="18"/>
                <w:szCs w:val="18"/>
              </w:rPr>
              <w:t>5.IV</w:t>
            </w:r>
            <w:r w:rsidRPr="00583E30">
              <w:rPr>
                <w:color w:val="000000"/>
                <w:sz w:val="18"/>
                <w:szCs w:val="18"/>
              </w:rPr>
              <w:t>. Próchnica zębów stałych niedojrzałych ; czynniki warunkujące rozwój próchnicy na powierzchniach żujących zębów stałych, diagnostyka, ocena  zaawansowania zmian próchnicowych w aspekcie wyboru postępowania terapeutycznego Ochrona przed próchnicą wyrzynających się pierwszych  zębów trzonowych;  uszczelnianie bruzd i dołków- wskazania i przeciwwskazania, wybór materiału. Leczenie minimalnie inwazyjne: wypełnienie zapobiegawcze – PRR typ 1 (poszerzone lakowanie) i typ 2  (wypełnienie zapobiegawcze),  opracowanie ubytku, materiały do wypełnień; wybór  metody opracowania ubytku i materiału odtwórczego w aspekcie zaawansowania zmiany.</w:t>
            </w:r>
          </w:p>
          <w:p w:rsidR="00406DD3" w:rsidRPr="00583E30" w:rsidRDefault="00406DD3" w:rsidP="00583E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>6.</w:t>
            </w:r>
            <w:r w:rsidRPr="00583E30">
              <w:rPr>
                <w:b/>
                <w:bCs/>
                <w:color w:val="000000"/>
                <w:sz w:val="18"/>
                <w:szCs w:val="18"/>
              </w:rPr>
              <w:t xml:space="preserve"> Zaliczenie tematów: III i IV - test</w:t>
            </w:r>
            <w:r w:rsidRPr="00583E30">
              <w:rPr>
                <w:color w:val="000000"/>
                <w:sz w:val="18"/>
                <w:szCs w:val="18"/>
              </w:rPr>
              <w:t>.</w:t>
            </w:r>
          </w:p>
          <w:p w:rsidR="00406DD3" w:rsidRPr="00583E30" w:rsidRDefault="00406DD3" w:rsidP="00583E30">
            <w:pPr>
              <w:spacing w:after="0" w:line="240" w:lineRule="auto"/>
              <w:ind w:right="-995"/>
              <w:rPr>
                <w:sz w:val="18"/>
                <w:szCs w:val="18"/>
              </w:rPr>
            </w:pPr>
            <w:r w:rsidRPr="00583E30">
              <w:rPr>
                <w:b/>
                <w:bCs/>
                <w:color w:val="000000"/>
                <w:sz w:val="18"/>
                <w:szCs w:val="18"/>
              </w:rPr>
              <w:t>7.V</w:t>
            </w:r>
            <w:r w:rsidRPr="00583E30">
              <w:rPr>
                <w:color w:val="000000"/>
                <w:sz w:val="18"/>
                <w:szCs w:val="18"/>
              </w:rPr>
              <w:t xml:space="preserve">. </w:t>
            </w:r>
            <w:r w:rsidRPr="00583E30">
              <w:rPr>
                <w:b/>
                <w:bCs/>
                <w:sz w:val="18"/>
                <w:szCs w:val="18"/>
              </w:rPr>
              <w:t>1</w:t>
            </w:r>
            <w:r w:rsidRPr="00583E30">
              <w:rPr>
                <w:sz w:val="18"/>
                <w:szCs w:val="18"/>
              </w:rPr>
              <w:t xml:space="preserve">.Pierwsza wizyta dziecka w gabinecie stomatologicznym, termin i przebieg </w:t>
            </w:r>
          </w:p>
          <w:p w:rsidR="00406DD3" w:rsidRPr="00583E30" w:rsidRDefault="00406DD3" w:rsidP="00583E30">
            <w:pPr>
              <w:spacing w:after="0" w:line="240" w:lineRule="auto"/>
              <w:ind w:right="-995"/>
              <w:rPr>
                <w:sz w:val="18"/>
                <w:szCs w:val="18"/>
              </w:rPr>
            </w:pPr>
            <w:r w:rsidRPr="00583E30">
              <w:rPr>
                <w:b/>
                <w:bCs/>
                <w:sz w:val="18"/>
                <w:szCs w:val="18"/>
              </w:rPr>
              <w:t>2</w:t>
            </w:r>
            <w:r w:rsidRPr="00583E30">
              <w:rPr>
                <w:sz w:val="18"/>
                <w:szCs w:val="18"/>
              </w:rPr>
              <w:t xml:space="preserve">.Edukacja prozdrowotna kobiety ciężarnej. </w:t>
            </w:r>
          </w:p>
          <w:p w:rsidR="00406DD3" w:rsidRPr="00583E30" w:rsidRDefault="00406DD3" w:rsidP="00583E30">
            <w:pPr>
              <w:spacing w:after="0" w:line="240" w:lineRule="auto"/>
              <w:rPr>
                <w:sz w:val="18"/>
                <w:szCs w:val="18"/>
              </w:rPr>
            </w:pPr>
            <w:r w:rsidRPr="00583E30">
              <w:rPr>
                <w:b/>
                <w:bCs/>
                <w:sz w:val="18"/>
                <w:szCs w:val="18"/>
              </w:rPr>
              <w:t>3</w:t>
            </w:r>
            <w:r w:rsidRPr="00583E30">
              <w:rPr>
                <w:sz w:val="18"/>
                <w:szCs w:val="18"/>
              </w:rPr>
              <w:t>.Motywacja do postaw prozdrowotnych matki i dziecka8/</w:t>
            </w:r>
          </w:p>
          <w:p w:rsidR="00406DD3" w:rsidRPr="00583E30" w:rsidRDefault="00406DD3" w:rsidP="00583E30">
            <w:pPr>
              <w:spacing w:after="0" w:line="240" w:lineRule="auto"/>
              <w:rPr>
                <w:sz w:val="18"/>
                <w:szCs w:val="18"/>
              </w:rPr>
            </w:pPr>
            <w:r w:rsidRPr="00583E30">
              <w:rPr>
                <w:sz w:val="18"/>
                <w:szCs w:val="18"/>
              </w:rPr>
              <w:t>8</w:t>
            </w:r>
            <w:r w:rsidRPr="00583E30">
              <w:rPr>
                <w:b/>
                <w:bCs/>
                <w:color w:val="000000"/>
                <w:sz w:val="18"/>
                <w:szCs w:val="18"/>
              </w:rPr>
              <w:t xml:space="preserve">.VI. </w:t>
            </w:r>
            <w:r w:rsidRPr="00583E30">
              <w:rPr>
                <w:color w:val="000000"/>
                <w:sz w:val="18"/>
                <w:szCs w:val="18"/>
              </w:rPr>
              <w:t xml:space="preserve">Profilaktyka próchnicy zębów u dzieci: (pierwotnie pierwotna, pierwotna, wtórna, trzeciorzędowa. </w:t>
            </w:r>
          </w:p>
          <w:p w:rsidR="00406DD3" w:rsidRPr="00583E30" w:rsidRDefault="00406DD3" w:rsidP="00583E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 xml:space="preserve">Transmisja bakterii próchnicotwórczych, okna infekcyjności. </w:t>
            </w:r>
          </w:p>
          <w:p w:rsidR="00406DD3" w:rsidRPr="00583E30" w:rsidRDefault="00406DD3" w:rsidP="00583E30">
            <w:pPr>
              <w:spacing w:after="0" w:line="240" w:lineRule="auto"/>
              <w:ind w:right="-995"/>
              <w:rPr>
                <w:color w:val="000000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 xml:space="preserve">Kariogenność  węglowodanów </w:t>
            </w:r>
          </w:p>
          <w:p w:rsidR="00406DD3" w:rsidRPr="00583E30" w:rsidRDefault="00406DD3" w:rsidP="00583E30">
            <w:pPr>
              <w:spacing w:after="0" w:line="240" w:lineRule="auto"/>
              <w:ind w:right="-995"/>
              <w:rPr>
                <w:color w:val="000000"/>
                <w:sz w:val="18"/>
                <w:szCs w:val="18"/>
              </w:rPr>
            </w:pPr>
            <w:r w:rsidRPr="00583E30">
              <w:rPr>
                <w:b/>
                <w:bCs/>
                <w:color w:val="000000"/>
                <w:sz w:val="18"/>
                <w:szCs w:val="18"/>
              </w:rPr>
              <w:t>9.VII.</w:t>
            </w:r>
            <w:r w:rsidRPr="00583E30">
              <w:rPr>
                <w:color w:val="000000"/>
                <w:sz w:val="18"/>
                <w:szCs w:val="18"/>
              </w:rPr>
              <w:t xml:space="preserve"> Higiena jamy ustnej u dzieci i młodzieży-pasty do zębów, płukanki,szczoteczki, środki pomocnicze</w:t>
            </w:r>
          </w:p>
          <w:p w:rsidR="00406DD3" w:rsidRPr="00583E30" w:rsidRDefault="00406DD3" w:rsidP="00583E30">
            <w:pPr>
              <w:spacing w:after="0" w:line="240" w:lineRule="auto"/>
              <w:ind w:right="-995"/>
              <w:rPr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>10.</w:t>
            </w:r>
            <w:r w:rsidRPr="00583E30">
              <w:rPr>
                <w:b/>
                <w:bCs/>
                <w:sz w:val="18"/>
                <w:szCs w:val="18"/>
              </w:rPr>
              <w:t xml:space="preserve"> VIII</w:t>
            </w:r>
            <w:r w:rsidRPr="00583E30">
              <w:rPr>
                <w:sz w:val="18"/>
                <w:szCs w:val="18"/>
              </w:rPr>
              <w:t xml:space="preserve">. Ocena  ryzyka próchnicy zębów, definicja, metody szacowania </w:t>
            </w:r>
          </w:p>
          <w:p w:rsidR="00406DD3" w:rsidRPr="00583E30" w:rsidRDefault="00406DD3" w:rsidP="00583E30">
            <w:pPr>
              <w:spacing w:after="0" w:line="240" w:lineRule="auto"/>
              <w:ind w:right="-995"/>
              <w:rPr>
                <w:sz w:val="18"/>
                <w:szCs w:val="18"/>
              </w:rPr>
            </w:pPr>
            <w:r w:rsidRPr="00583E30">
              <w:rPr>
                <w:sz w:val="18"/>
                <w:szCs w:val="18"/>
              </w:rPr>
              <w:t xml:space="preserve">( CAMBRA, CRA, Cariogram ), wskaźniki higieny jamy ustnej, </w:t>
            </w:r>
          </w:p>
          <w:p w:rsidR="00406DD3" w:rsidRPr="00583E30" w:rsidRDefault="00406DD3" w:rsidP="00583E30">
            <w:pPr>
              <w:spacing w:after="0" w:line="240" w:lineRule="auto"/>
              <w:ind w:right="-995"/>
              <w:rPr>
                <w:sz w:val="18"/>
                <w:szCs w:val="18"/>
              </w:rPr>
            </w:pPr>
            <w:r w:rsidRPr="00583E30">
              <w:rPr>
                <w:sz w:val="18"/>
                <w:szCs w:val="18"/>
              </w:rPr>
              <w:t>badanie parametrów śliny za pomocą testów</w:t>
            </w:r>
          </w:p>
          <w:p w:rsidR="00406DD3" w:rsidRPr="00583E30" w:rsidRDefault="00406DD3" w:rsidP="00583E30">
            <w:pPr>
              <w:spacing w:after="0" w:line="240" w:lineRule="auto"/>
              <w:ind w:right="-995"/>
              <w:rPr>
                <w:color w:val="000000"/>
                <w:sz w:val="18"/>
                <w:szCs w:val="18"/>
              </w:rPr>
            </w:pPr>
            <w:r w:rsidRPr="00583E30">
              <w:rPr>
                <w:b/>
                <w:bCs/>
                <w:color w:val="000000"/>
                <w:sz w:val="18"/>
                <w:szCs w:val="18"/>
              </w:rPr>
              <w:t>11.Zaliczenie tematów: V i VIII - test</w:t>
            </w:r>
            <w:r w:rsidRPr="00583E30">
              <w:rPr>
                <w:color w:val="000000"/>
                <w:sz w:val="18"/>
                <w:szCs w:val="18"/>
              </w:rPr>
              <w:t>.</w:t>
            </w:r>
          </w:p>
          <w:p w:rsidR="00406DD3" w:rsidRPr="00583E30" w:rsidRDefault="00406DD3" w:rsidP="00583E30">
            <w:pPr>
              <w:tabs>
                <w:tab w:val="left" w:pos="882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3E30">
              <w:rPr>
                <w:b/>
                <w:bCs/>
                <w:color w:val="000000"/>
                <w:sz w:val="18"/>
                <w:szCs w:val="18"/>
              </w:rPr>
              <w:t>12.IX.</w:t>
            </w:r>
            <w:r w:rsidRPr="00583E30">
              <w:rPr>
                <w:color w:val="000000"/>
                <w:sz w:val="18"/>
                <w:szCs w:val="18"/>
              </w:rPr>
              <w:t>Znaczenie fluoru w profilaktyce próchnicy: kariostatyczne mechanizmy działania fluoru, metody fluoryzacji, stosowane związki fluoru.</w:t>
            </w:r>
          </w:p>
          <w:p w:rsidR="00406DD3" w:rsidRPr="00583E30" w:rsidRDefault="00406DD3" w:rsidP="00583E30">
            <w:pPr>
              <w:spacing w:after="0" w:line="240" w:lineRule="auto"/>
              <w:ind w:right="-995"/>
              <w:rPr>
                <w:color w:val="000000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>Toksykologia fluoru: dawki toksyczne, fluoroza, bezpieczeństwo stosowania związków fluoru</w:t>
            </w:r>
          </w:p>
          <w:p w:rsidR="00406DD3" w:rsidRPr="00583E30" w:rsidRDefault="00406DD3" w:rsidP="00583E30">
            <w:pPr>
              <w:spacing w:after="0" w:line="240" w:lineRule="auto"/>
              <w:ind w:right="-995"/>
              <w:rPr>
                <w:color w:val="000000"/>
                <w:sz w:val="18"/>
                <w:szCs w:val="18"/>
              </w:rPr>
            </w:pPr>
            <w:r w:rsidRPr="00583E30">
              <w:rPr>
                <w:b/>
                <w:bCs/>
                <w:color w:val="000000"/>
                <w:sz w:val="18"/>
                <w:szCs w:val="18"/>
              </w:rPr>
              <w:t>X</w:t>
            </w:r>
            <w:r w:rsidRPr="00583E30">
              <w:rPr>
                <w:color w:val="000000"/>
                <w:sz w:val="18"/>
                <w:szCs w:val="18"/>
              </w:rPr>
              <w:t xml:space="preserve">. Niefluorkowe metody zapobiegania próchnicy zębów (arginina, </w:t>
            </w:r>
          </w:p>
          <w:p w:rsidR="00B73CF3" w:rsidRPr="00583E30" w:rsidRDefault="00406DD3" w:rsidP="00583E30">
            <w:pPr>
              <w:spacing w:after="0" w:line="240" w:lineRule="auto"/>
              <w:ind w:right="-995"/>
              <w:rPr>
                <w:color w:val="000000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>probiotyki, fosfokrzemian wapniowo – sodowy, kompleks kazeinianufosfopeptydu i amorficznego fosforanu wapnia, ksylitol, chlorheksydyna</w:t>
            </w:r>
            <w:r w:rsidR="00B73CF3" w:rsidRPr="00583E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06DD3" w:rsidRPr="00583E30" w:rsidRDefault="00B73CF3" w:rsidP="00583E30">
            <w:pPr>
              <w:spacing w:after="0" w:line="240" w:lineRule="auto"/>
              <w:ind w:right="-995"/>
              <w:rPr>
                <w:color w:val="000000"/>
                <w:sz w:val="18"/>
                <w:szCs w:val="18"/>
              </w:rPr>
            </w:pPr>
            <w:r w:rsidRPr="00583E30">
              <w:rPr>
                <w:b/>
                <w:bCs/>
                <w:color w:val="000000"/>
                <w:sz w:val="18"/>
                <w:szCs w:val="18"/>
              </w:rPr>
              <w:t>Zaliczenie tematów: IX i X - test</w:t>
            </w:r>
            <w:r w:rsidRPr="00583E30">
              <w:rPr>
                <w:color w:val="000000"/>
                <w:sz w:val="18"/>
                <w:szCs w:val="18"/>
              </w:rPr>
              <w:t>.</w:t>
            </w:r>
          </w:p>
          <w:p w:rsidR="00B73CF3" w:rsidRPr="00583E30" w:rsidRDefault="00B73CF3" w:rsidP="00583E30">
            <w:pPr>
              <w:spacing w:after="0" w:line="240" w:lineRule="auto"/>
              <w:ind w:right="-995"/>
              <w:rPr>
                <w:b/>
                <w:bCs/>
                <w:color w:val="000000"/>
                <w:sz w:val="18"/>
                <w:szCs w:val="18"/>
              </w:rPr>
            </w:pPr>
            <w:r w:rsidRPr="00583E30">
              <w:rPr>
                <w:b/>
                <w:bCs/>
                <w:color w:val="000000"/>
                <w:sz w:val="18"/>
                <w:szCs w:val="18"/>
              </w:rPr>
              <w:t xml:space="preserve">Zaliczenie semestru 7: tematy I – X </w:t>
            </w:r>
            <w:r w:rsidR="00D40EB6" w:rsidRPr="00583E30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583E30">
              <w:rPr>
                <w:b/>
                <w:bCs/>
                <w:color w:val="000000"/>
                <w:sz w:val="18"/>
                <w:szCs w:val="18"/>
              </w:rPr>
              <w:t xml:space="preserve"> test</w:t>
            </w:r>
          </w:p>
          <w:p w:rsidR="00D40EB6" w:rsidRPr="00583E30" w:rsidRDefault="00D40EB6" w:rsidP="00583E30">
            <w:pPr>
              <w:spacing w:after="0" w:line="240" w:lineRule="auto"/>
              <w:ind w:right="-995"/>
              <w:rPr>
                <w:color w:val="000000"/>
                <w:sz w:val="18"/>
                <w:szCs w:val="18"/>
              </w:rPr>
            </w:pPr>
            <w:r w:rsidRPr="00583E30">
              <w:rPr>
                <w:b/>
                <w:bCs/>
                <w:color w:val="000000"/>
                <w:sz w:val="18"/>
                <w:szCs w:val="18"/>
              </w:rPr>
              <w:t>Semestr letni:</w:t>
            </w:r>
          </w:p>
          <w:p w:rsidR="00113F75" w:rsidRPr="00583E30" w:rsidRDefault="00113F75" w:rsidP="00583E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3E30">
              <w:rPr>
                <w:b/>
                <w:bCs/>
                <w:color w:val="000000"/>
                <w:sz w:val="18"/>
                <w:szCs w:val="18"/>
              </w:rPr>
              <w:t xml:space="preserve">I. </w:t>
            </w:r>
            <w:r w:rsidRPr="00583E30">
              <w:rPr>
                <w:color w:val="000000"/>
                <w:sz w:val="18"/>
                <w:szCs w:val="18"/>
              </w:rPr>
              <w:t xml:space="preserve">Choroby miazgi zębów mlecznych: etiopatogeneza, symptomatologia, klasyfikacje, diagnostyka. leczenie i </w:t>
            </w:r>
          </w:p>
          <w:p w:rsidR="00113F75" w:rsidRPr="00583E30" w:rsidRDefault="00113F75" w:rsidP="00583E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>Leki i materiały w leczeniu endodontycznym zębów mlecznych Powikłania w trakcie i po leczeniu, rokowanie.</w:t>
            </w:r>
          </w:p>
          <w:p w:rsidR="00113F75" w:rsidRPr="00583E30" w:rsidRDefault="00113F75" w:rsidP="00583E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>2.</w:t>
            </w:r>
            <w:r w:rsidRPr="00583E30">
              <w:rPr>
                <w:b/>
                <w:bCs/>
                <w:color w:val="000000"/>
                <w:sz w:val="18"/>
                <w:szCs w:val="18"/>
              </w:rPr>
              <w:t>II.</w:t>
            </w:r>
            <w:r w:rsidRPr="00583E30">
              <w:rPr>
                <w:color w:val="000000"/>
                <w:sz w:val="18"/>
                <w:szCs w:val="18"/>
              </w:rPr>
              <w:t xml:space="preserve"> Leczenie -leki i materiały stosowane w leczeniu endodontycznym zębów mlecznych Powikłania w trakcie i po leczeniu , rokowanie.</w:t>
            </w:r>
          </w:p>
          <w:p w:rsidR="00113F75" w:rsidRPr="00583E30" w:rsidRDefault="00113F75" w:rsidP="00583E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>3.</w:t>
            </w:r>
            <w:r w:rsidRPr="00583E30">
              <w:rPr>
                <w:b/>
                <w:bCs/>
                <w:color w:val="000000"/>
                <w:sz w:val="18"/>
                <w:szCs w:val="18"/>
              </w:rPr>
              <w:t xml:space="preserve"> III.</w:t>
            </w:r>
            <w:r w:rsidRPr="00583E30">
              <w:rPr>
                <w:color w:val="000000"/>
                <w:sz w:val="18"/>
                <w:szCs w:val="18"/>
              </w:rPr>
              <w:t>Choroby miazgi zębów stałych niedojrzałych: etiopatogeneza, symptomatologia, klasyfikacje, diagnostyka, leczenie i rokowanie</w:t>
            </w:r>
          </w:p>
          <w:p w:rsidR="00113F75" w:rsidRPr="00583E30" w:rsidRDefault="00113F75" w:rsidP="00583E30">
            <w:pPr>
              <w:spacing w:after="0" w:line="240" w:lineRule="auto"/>
              <w:ind w:right="-995"/>
              <w:rPr>
                <w:color w:val="000000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>Leki i materiały stosowane w leczeniu endodontycznym</w:t>
            </w:r>
          </w:p>
          <w:p w:rsidR="00113F75" w:rsidRPr="00583E30" w:rsidRDefault="00113F75" w:rsidP="00583E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 xml:space="preserve">Powikłania w trakcie i po leczeniu  </w:t>
            </w:r>
          </w:p>
          <w:p w:rsidR="00113F75" w:rsidRPr="00583E30" w:rsidRDefault="00113F75" w:rsidP="00583E30">
            <w:pPr>
              <w:spacing w:after="0" w:line="240" w:lineRule="auto"/>
              <w:ind w:right="-995"/>
              <w:rPr>
                <w:color w:val="000000"/>
                <w:sz w:val="18"/>
                <w:szCs w:val="18"/>
              </w:rPr>
            </w:pPr>
            <w:r w:rsidRPr="00583E30">
              <w:rPr>
                <w:b/>
                <w:bCs/>
                <w:color w:val="000000"/>
                <w:sz w:val="18"/>
                <w:szCs w:val="18"/>
              </w:rPr>
              <w:t>IV</w:t>
            </w:r>
            <w:r w:rsidRPr="00583E30">
              <w:rPr>
                <w:color w:val="000000"/>
                <w:sz w:val="18"/>
                <w:szCs w:val="18"/>
              </w:rPr>
              <w:t>. Leczenie - leki i materiały stosowane w leczeniu endodontycznym Powikłania w trakcie i po leczeniu  Apeksyfikacja i apeksogenez</w:t>
            </w:r>
          </w:p>
          <w:p w:rsidR="00113F75" w:rsidRPr="00583E30" w:rsidRDefault="00113F75" w:rsidP="00583E3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83E30">
              <w:rPr>
                <w:b/>
                <w:bCs/>
                <w:color w:val="000000"/>
                <w:sz w:val="18"/>
                <w:szCs w:val="18"/>
              </w:rPr>
              <w:t>5.Zaliczenie tematu I – IV – test</w:t>
            </w:r>
          </w:p>
          <w:p w:rsidR="00113F75" w:rsidRPr="00583E30" w:rsidRDefault="00113F75" w:rsidP="00583E30">
            <w:pPr>
              <w:spacing w:after="0" w:line="240" w:lineRule="auto"/>
              <w:rPr>
                <w:sz w:val="18"/>
                <w:szCs w:val="18"/>
              </w:rPr>
            </w:pPr>
            <w:r w:rsidRPr="00583E30">
              <w:rPr>
                <w:b/>
                <w:bCs/>
                <w:color w:val="000000"/>
                <w:sz w:val="18"/>
                <w:szCs w:val="18"/>
              </w:rPr>
              <w:t>6.</w:t>
            </w:r>
            <w:r w:rsidRPr="00583E30">
              <w:rPr>
                <w:b/>
                <w:bCs/>
                <w:sz w:val="18"/>
                <w:szCs w:val="18"/>
              </w:rPr>
              <w:t xml:space="preserve"> V. 1.</w:t>
            </w:r>
            <w:r w:rsidRPr="00583E30">
              <w:rPr>
                <w:sz w:val="18"/>
                <w:szCs w:val="18"/>
              </w:rPr>
              <w:t xml:space="preserve">Pourazowe uszkodzenia zębów: etiologia, epidemiologia, klasyfikacje urazów zębów wywiad, badanie kliniczne pacjenta po urazie zewnątrzustne i wewnątrzustne, badanie radiologiczne. </w:t>
            </w:r>
            <w:r w:rsidRPr="00583E30">
              <w:rPr>
                <w:b/>
                <w:bCs/>
                <w:sz w:val="18"/>
                <w:szCs w:val="18"/>
              </w:rPr>
              <w:t>2</w:t>
            </w:r>
            <w:r w:rsidRPr="00583E30">
              <w:rPr>
                <w:sz w:val="18"/>
                <w:szCs w:val="18"/>
              </w:rPr>
              <w:t>. Zasady postępowania w uszkodzeniach urazowych.</w:t>
            </w:r>
          </w:p>
          <w:p w:rsidR="00113F75" w:rsidRPr="00583E30" w:rsidRDefault="00113F75" w:rsidP="00583E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3E30">
              <w:rPr>
                <w:sz w:val="18"/>
                <w:szCs w:val="18"/>
              </w:rPr>
              <w:t>7.</w:t>
            </w:r>
            <w:r w:rsidRPr="00583E30">
              <w:rPr>
                <w:b/>
                <w:bCs/>
                <w:color w:val="000000"/>
                <w:sz w:val="18"/>
                <w:szCs w:val="18"/>
              </w:rPr>
              <w:t xml:space="preserve"> VI. </w:t>
            </w:r>
            <w:r w:rsidRPr="00583E30">
              <w:rPr>
                <w:color w:val="000000"/>
                <w:sz w:val="18"/>
                <w:szCs w:val="18"/>
              </w:rPr>
              <w:t>Urazy zębów mlecznych: rodzaje uszkodzeń, wywiad, badanie kliniczne i radiologiczne, postępowanie lecznicze w poszczególnych typach uszkodzeń, harmonogram wizyt kontrolnych.</w:t>
            </w:r>
          </w:p>
          <w:p w:rsidR="00113F75" w:rsidRPr="00583E30" w:rsidRDefault="00113F75" w:rsidP="00583E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>8.</w:t>
            </w:r>
            <w:r w:rsidRPr="00583E30">
              <w:rPr>
                <w:b/>
                <w:bCs/>
                <w:color w:val="000000"/>
                <w:sz w:val="18"/>
                <w:szCs w:val="18"/>
              </w:rPr>
              <w:t xml:space="preserve"> VII.</w:t>
            </w:r>
            <w:r w:rsidRPr="00583E30">
              <w:rPr>
                <w:color w:val="000000"/>
                <w:sz w:val="18"/>
                <w:szCs w:val="18"/>
              </w:rPr>
              <w:t>Urazy zębów stałych niedojrzałych: rodzaje uszkodzeń, badanie kliniczne i radiologiczne, postępowanie terapeutyczne w poszczególnych typach uszkodzeń, prognoza, wizyty kontrolne</w:t>
            </w:r>
          </w:p>
          <w:p w:rsidR="00113F75" w:rsidRPr="00583E30" w:rsidRDefault="00113F75" w:rsidP="00583E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>9.</w:t>
            </w:r>
            <w:r w:rsidRPr="00583E30">
              <w:rPr>
                <w:b/>
                <w:bCs/>
                <w:color w:val="000000"/>
                <w:sz w:val="18"/>
                <w:szCs w:val="18"/>
              </w:rPr>
              <w:t xml:space="preserve"> VIII.1.</w:t>
            </w:r>
            <w:r w:rsidRPr="00583E30">
              <w:rPr>
                <w:color w:val="000000"/>
                <w:sz w:val="18"/>
                <w:szCs w:val="18"/>
              </w:rPr>
              <w:t>Następstwa pourazowych uszkodzeń</w:t>
            </w:r>
            <w:r w:rsidRPr="00583E30">
              <w:rPr>
                <w:b/>
                <w:bCs/>
                <w:color w:val="000000"/>
                <w:sz w:val="18"/>
                <w:szCs w:val="18"/>
              </w:rPr>
              <w:t xml:space="preserve">2. </w:t>
            </w:r>
            <w:r w:rsidRPr="00583E30">
              <w:rPr>
                <w:color w:val="000000"/>
                <w:sz w:val="18"/>
                <w:szCs w:val="18"/>
              </w:rPr>
              <w:t>Zapobieganie pourazowym uszkodzeniom zębów</w:t>
            </w:r>
          </w:p>
          <w:p w:rsidR="00113F75" w:rsidRPr="00583E30" w:rsidRDefault="00113F75" w:rsidP="00583E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>10.</w:t>
            </w:r>
            <w:r w:rsidRPr="00583E30">
              <w:rPr>
                <w:b/>
                <w:bCs/>
                <w:color w:val="000000"/>
                <w:sz w:val="18"/>
                <w:szCs w:val="18"/>
              </w:rPr>
              <w:t xml:space="preserve"> Zaliczenie tematu V-VIII - test</w:t>
            </w:r>
          </w:p>
          <w:p w:rsidR="00113F75" w:rsidRPr="00583E30" w:rsidRDefault="00583E30" w:rsidP="00583E30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de-DE"/>
              </w:rPr>
            </w:pPr>
            <w:r w:rsidRPr="00583E30">
              <w:rPr>
                <w:b/>
                <w:bCs/>
                <w:color w:val="000000"/>
                <w:sz w:val="18"/>
                <w:szCs w:val="18"/>
                <w:lang w:val="de-DE"/>
              </w:rPr>
              <w:t>11.IX</w:t>
            </w:r>
            <w:r w:rsidRPr="00583E30">
              <w:rPr>
                <w:color w:val="000000"/>
                <w:sz w:val="18"/>
                <w:szCs w:val="18"/>
                <w:lang w:val="de-DE"/>
              </w:rPr>
              <w:t xml:space="preserve">. Chorobyprzyzębia i dziąseł w wiekurozwojowym, badaniekliniczne, ocenastanuprzyzębia i higieny (wskaźniki:BPE – </w:t>
            </w:r>
            <w:r w:rsidRPr="00583E30">
              <w:rPr>
                <w:i/>
                <w:iCs/>
                <w:color w:val="000000"/>
                <w:sz w:val="18"/>
                <w:szCs w:val="18"/>
                <w:lang w:val="de-DE"/>
              </w:rPr>
              <w:t>basicperiodontalexamination</w:t>
            </w:r>
            <w:r w:rsidRPr="00583E30">
              <w:rPr>
                <w:color w:val="000000"/>
                <w:sz w:val="18"/>
                <w:szCs w:val="18"/>
                <w:lang w:val="de-DE"/>
              </w:rPr>
              <w:t xml:space="preserve">, GI- </w:t>
            </w:r>
            <w:r w:rsidRPr="00583E30">
              <w:rPr>
                <w:i/>
                <w:iCs/>
                <w:color w:val="000000"/>
                <w:sz w:val="18"/>
                <w:szCs w:val="18"/>
                <w:lang w:val="de-DE"/>
              </w:rPr>
              <w:t>gingivalindex</w:t>
            </w:r>
            <w:r w:rsidRPr="00583E30">
              <w:rPr>
                <w:color w:val="000000"/>
                <w:sz w:val="18"/>
                <w:szCs w:val="18"/>
                <w:lang w:val="de-DE"/>
              </w:rPr>
              <w:t>,PlI</w:t>
            </w:r>
            <w:r w:rsidRPr="00583E30">
              <w:rPr>
                <w:i/>
                <w:iCs/>
                <w:color w:val="000000"/>
                <w:sz w:val="18"/>
                <w:szCs w:val="18"/>
                <w:lang w:val="de-DE"/>
              </w:rPr>
              <w:t>– plaqueindex</w:t>
            </w:r>
            <w:r w:rsidRPr="00583E30">
              <w:rPr>
                <w:color w:val="000000"/>
                <w:sz w:val="18"/>
                <w:szCs w:val="18"/>
                <w:lang w:val="de-DE"/>
              </w:rPr>
              <w:t xml:space="preserve">, Api – </w:t>
            </w:r>
            <w:r w:rsidRPr="00583E30">
              <w:rPr>
                <w:i/>
                <w:iCs/>
                <w:color w:val="000000"/>
                <w:sz w:val="18"/>
                <w:szCs w:val="18"/>
                <w:lang w:val="de-DE"/>
              </w:rPr>
              <w:t>approximatedindex</w:t>
            </w:r>
            <w:r w:rsidRPr="00583E30">
              <w:rPr>
                <w:color w:val="000000"/>
                <w:sz w:val="18"/>
                <w:szCs w:val="18"/>
                <w:lang w:val="de-DE"/>
              </w:rPr>
              <w:t xml:space="preserve">, GOI – </w:t>
            </w:r>
            <w:r w:rsidRPr="00583E30">
              <w:rPr>
                <w:i/>
                <w:iCs/>
                <w:color w:val="000000"/>
                <w:sz w:val="18"/>
                <w:szCs w:val="18"/>
                <w:lang w:val="de-DE"/>
              </w:rPr>
              <w:t>gingivalovergrowthindex</w:t>
            </w:r>
            <w:r w:rsidRPr="00583E30">
              <w:rPr>
                <w:color w:val="000000"/>
                <w:sz w:val="18"/>
                <w:szCs w:val="18"/>
                <w:lang w:val="de-DE"/>
              </w:rPr>
              <w:t>, badaniadodatkowe, radiologiczne, postępowanielecznicze, rokowanie.</w:t>
            </w:r>
          </w:p>
          <w:p w:rsidR="00583E30" w:rsidRPr="00583E30" w:rsidRDefault="00583E30" w:rsidP="00583E30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83E30">
              <w:rPr>
                <w:b/>
                <w:bCs/>
                <w:color w:val="000000"/>
                <w:sz w:val="18"/>
                <w:szCs w:val="18"/>
              </w:rPr>
              <w:t>12.Zaliczenie tematu IX – test</w:t>
            </w:r>
          </w:p>
          <w:p w:rsidR="00583E30" w:rsidRPr="00583E30" w:rsidRDefault="00583E30" w:rsidP="00583E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3E30">
              <w:rPr>
                <w:b/>
                <w:bCs/>
                <w:color w:val="000000"/>
                <w:sz w:val="18"/>
                <w:szCs w:val="18"/>
              </w:rPr>
              <w:t>13. X.</w:t>
            </w:r>
            <w:r w:rsidRPr="00583E30">
              <w:rPr>
                <w:color w:val="000000"/>
                <w:sz w:val="18"/>
                <w:szCs w:val="18"/>
              </w:rPr>
              <w:t xml:space="preserve"> Radiologia stomatologiczna w stomatologii dziecięcej: wiadomości ogólne, rodzaje zdjęć rtg stosowanych w diagnostyce i leczeniu dzieci, interpretacja radiologiczna zdjęć rentgenowskich w wieku rozwojowym. Obraz radiologiczny w różnych okresach rozwoju narządu żucia.Zasady ochrony radiologicznej w wieku rozwojowym</w:t>
            </w:r>
          </w:p>
          <w:p w:rsidR="00113F75" w:rsidRPr="00583E30" w:rsidRDefault="00583E30" w:rsidP="00583E3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>14.</w:t>
            </w:r>
            <w:r w:rsidRPr="00583E30">
              <w:rPr>
                <w:b/>
                <w:bCs/>
                <w:color w:val="000000"/>
                <w:sz w:val="18"/>
                <w:szCs w:val="18"/>
              </w:rPr>
              <w:t xml:space="preserve"> Zaliczenie tematu X –test</w:t>
            </w:r>
          </w:p>
          <w:p w:rsidR="00583E30" w:rsidRPr="00113F75" w:rsidRDefault="00583E30" w:rsidP="00583E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3E30">
              <w:rPr>
                <w:b/>
                <w:bCs/>
                <w:color w:val="000000"/>
                <w:sz w:val="18"/>
                <w:szCs w:val="18"/>
              </w:rPr>
              <w:t>15. Zaliczenie semestru 8 tematy I- X - test</w:t>
            </w:r>
          </w:p>
        </w:tc>
      </w:tr>
      <w:tr w:rsidR="00BA2B32" w:rsidRPr="00B61163" w:rsidTr="00113F75">
        <w:tc>
          <w:tcPr>
            <w:tcW w:w="10036" w:type="dxa"/>
            <w:gridSpan w:val="23"/>
          </w:tcPr>
          <w:p w:rsidR="00BA2B32" w:rsidRPr="00583E30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In</w:t>
            </w:r>
          </w:p>
        </w:tc>
      </w:tr>
      <w:tr w:rsidR="00BA2B32" w:rsidRPr="00B61163" w:rsidTr="00113F75">
        <w:tc>
          <w:tcPr>
            <w:tcW w:w="10036" w:type="dxa"/>
            <w:gridSpan w:val="23"/>
          </w:tcPr>
          <w:p w:rsidR="001B59F5" w:rsidRPr="00583E30" w:rsidRDefault="001B59F5" w:rsidP="00583E30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8"/>
                <w:szCs w:val="18"/>
              </w:rPr>
            </w:pPr>
            <w:r w:rsidRPr="00583E30">
              <w:rPr>
                <w:rFonts w:ascii="Calibri Light" w:hAnsi="Calibri Light" w:cs="Times"/>
                <w:b/>
                <w:bCs/>
                <w:sz w:val="18"/>
                <w:szCs w:val="18"/>
              </w:rPr>
              <w:t xml:space="preserve">Literatura podstawowa: </w:t>
            </w:r>
            <w:r w:rsidRPr="00583E30">
              <w:rPr>
                <w:rFonts w:ascii="Calibri Light" w:hAnsi="Calibri Light" w:cs="Times"/>
                <w:bCs/>
                <w:sz w:val="18"/>
                <w:szCs w:val="18"/>
              </w:rPr>
              <w:t>(wymienić wg istotności, nie więcej niż 3 pozycje)</w:t>
            </w:r>
          </w:p>
          <w:p w:rsidR="00583E30" w:rsidRPr="00583E30" w:rsidRDefault="00583E30" w:rsidP="00583E30"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>Olczak-Kowalczyk D.,SzczepańskaJ.,KaczmarekU.,Współczesna stomatologia wieku rozwojowego, wyd 1,2016</w:t>
            </w:r>
          </w:p>
          <w:p w:rsidR="00583E30" w:rsidRPr="00583E30" w:rsidRDefault="00583E30" w:rsidP="00583E3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>Cameron A.C., Widmer R.P. Stomatologia dziecięca. Wydanie II pod redakcją prof. dr hab. U. Kaczmarek. Elsevier Urban &amp; Partner, Wrocław 2012.</w:t>
            </w:r>
          </w:p>
          <w:p w:rsidR="00583E30" w:rsidRPr="00583E30" w:rsidRDefault="00583E30" w:rsidP="00583E3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>Postek-Stefańska L. Endodoncja wieku rozwojowego i dojrzałego autorstwa Marii Barańskiej-Gachowskiej. Wydawnictwo Czelej, Lublin 2011.</w:t>
            </w:r>
          </w:p>
          <w:p w:rsidR="00583E30" w:rsidRPr="00583E30" w:rsidRDefault="00583E30" w:rsidP="00583E30">
            <w:pPr>
              <w:spacing w:after="0" w:line="240" w:lineRule="auto"/>
              <w:ind w:left="360"/>
              <w:jc w:val="both"/>
              <w:rPr>
                <w:color w:val="000000"/>
                <w:sz w:val="18"/>
                <w:szCs w:val="18"/>
              </w:rPr>
            </w:pPr>
          </w:p>
          <w:p w:rsidR="00583E30" w:rsidRPr="00583E30" w:rsidRDefault="00583E30" w:rsidP="00583E30">
            <w:pPr>
              <w:spacing w:after="0" w:line="240" w:lineRule="auto"/>
              <w:ind w:left="360"/>
              <w:jc w:val="both"/>
              <w:rPr>
                <w:color w:val="000000"/>
                <w:sz w:val="18"/>
                <w:szCs w:val="18"/>
              </w:rPr>
            </w:pPr>
            <w:r w:rsidRPr="00583E30">
              <w:rPr>
                <w:b/>
                <w:bCs/>
                <w:color w:val="000000"/>
                <w:sz w:val="18"/>
                <w:szCs w:val="18"/>
              </w:rPr>
              <w:t>Piśmiennictwo zalecane:</w:t>
            </w:r>
          </w:p>
          <w:p w:rsidR="00583E30" w:rsidRPr="00583E30" w:rsidRDefault="00583E30" w:rsidP="00583E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 xml:space="preserve">Knychalska-Karwan Z.: Stomatologia zachowawcza wieku dziecięcego. Wydawnictwo Collegium Medicum UJ, Kraków 2008.                                                                                           </w:t>
            </w:r>
          </w:p>
          <w:p w:rsidR="00583E30" w:rsidRPr="00583E30" w:rsidRDefault="00583E30" w:rsidP="00583E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583E30">
              <w:rPr>
                <w:color w:val="000000"/>
                <w:sz w:val="18"/>
                <w:szCs w:val="18"/>
              </w:rPr>
              <w:t>Szpringer- Nodzak M., Wochna-Sobańska M.: Stomatologia wieku rozwojowego. Wydanie IV. PZWL, Warszawa 2005</w:t>
            </w:r>
          </w:p>
          <w:p w:rsidR="00583E30" w:rsidRPr="00583E30" w:rsidRDefault="00583E30" w:rsidP="00583E30">
            <w:pPr>
              <w:spacing w:after="0" w:line="240" w:lineRule="auto"/>
              <w:ind w:left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583E30">
              <w:rPr>
                <w:color w:val="000000"/>
                <w:sz w:val="18"/>
                <w:szCs w:val="18"/>
              </w:rPr>
              <w:t>Andreasen J.O., Bakland L.K., Flores M.T., Andersson L.:: Pourazowe uszkodzenia zębów. Wydanie II pod redakcją prof. dr hab. U. Kaczmarek. Elsevier Urban &amp; Partner, Wrocław 2012.</w:t>
            </w:r>
          </w:p>
          <w:p w:rsidR="00BA2B32" w:rsidRPr="00B61163" w:rsidRDefault="00BA2B32" w:rsidP="001B59F5">
            <w:pPr>
              <w:spacing w:after="0"/>
              <w:rPr>
                <w:rFonts w:ascii="Calibri Light" w:hAnsi="Calibri Light" w:cs="Times"/>
                <w:bCs/>
              </w:rPr>
            </w:pPr>
          </w:p>
        </w:tc>
      </w:tr>
      <w:tr w:rsidR="00BA2B32" w:rsidRPr="00B61163" w:rsidTr="00113F75">
        <w:tc>
          <w:tcPr>
            <w:tcW w:w="10036" w:type="dxa"/>
            <w:gridSpan w:val="23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1B59F5" w:rsidRPr="00B61163" w:rsidRDefault="001B59F5" w:rsidP="001B59F5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t>Projektor multimedialny, kamera, komputer, sieć komputerowa lokalna, modele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  <w:p w:rsidR="00953CEB" w:rsidRPr="00B61163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</w:tr>
      <w:tr w:rsidR="00BA2B32" w:rsidRPr="00B61163" w:rsidTr="00113F75">
        <w:tc>
          <w:tcPr>
            <w:tcW w:w="10036" w:type="dxa"/>
            <w:gridSpan w:val="23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BA2B32" w:rsidRPr="00B61163" w:rsidRDefault="001B59F5" w:rsidP="00BA2B32">
            <w:pPr>
              <w:spacing w:after="0"/>
              <w:rPr>
                <w:rFonts w:ascii="Calibri Light" w:hAnsi="Calibri Light"/>
              </w:rPr>
            </w:pPr>
            <w:r w:rsidRPr="008577E7">
              <w:rPr>
                <w:sz w:val="20"/>
                <w:szCs w:val="20"/>
              </w:rPr>
              <w:t>Na zajęcia na roku IV student przystępuje po</w:t>
            </w:r>
            <w:r>
              <w:rPr>
                <w:sz w:val="20"/>
                <w:szCs w:val="20"/>
              </w:rPr>
              <w:t xml:space="preserve"> pozytywnym</w:t>
            </w:r>
            <w:r w:rsidRPr="008577E7">
              <w:rPr>
                <w:sz w:val="20"/>
                <w:szCs w:val="20"/>
              </w:rPr>
              <w:t xml:space="preserve"> zaliczeniu</w:t>
            </w:r>
            <w:r>
              <w:rPr>
                <w:sz w:val="20"/>
                <w:szCs w:val="20"/>
              </w:rPr>
              <w:t xml:space="preserve"> roku III ze stomatologii zachowawczej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:rsidTr="00113F75">
        <w:tc>
          <w:tcPr>
            <w:tcW w:w="10036" w:type="dxa"/>
            <w:gridSpan w:val="23"/>
          </w:tcPr>
          <w:p w:rsidR="00BA2B32" w:rsidRPr="008859E2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  <w:r w:rsidR="00114160">
              <w:rPr>
                <w:rFonts w:ascii="Calibri Light" w:hAnsi="Calibri Light"/>
                <w:iCs/>
              </w:rPr>
              <w:t xml:space="preserve"> UWAGA! Warunkiem zaliczenia prze</w:t>
            </w:r>
            <w:r w:rsidR="00573291">
              <w:rPr>
                <w:rFonts w:ascii="Calibri Light" w:hAnsi="Calibri Light"/>
                <w:iCs/>
              </w:rPr>
              <w:t>d</w:t>
            </w:r>
            <w:r w:rsidR="00114160">
              <w:rPr>
                <w:rFonts w:ascii="Calibri Light" w:hAnsi="Calibri Light"/>
                <w:iCs/>
              </w:rPr>
              <w:t>miotu nie może być obecność na zajęciach</w:t>
            </w:r>
          </w:p>
          <w:p w:rsidR="001B59F5" w:rsidRPr="003439D2" w:rsidRDefault="001B59F5" w:rsidP="001B59F5">
            <w:pPr>
              <w:pStyle w:val="Akapitzlist"/>
              <w:numPr>
                <w:ilvl w:val="0"/>
                <w:numId w:val="2"/>
              </w:numPr>
              <w:tabs>
                <w:tab w:val="clear" w:pos="0"/>
                <w:tab w:val="num" w:pos="220"/>
              </w:tabs>
              <w:spacing w:after="0" w:line="240" w:lineRule="auto"/>
              <w:ind w:left="606" w:hanging="357"/>
              <w:rPr>
                <w:rFonts w:cs="Times New Roman"/>
                <w:sz w:val="20"/>
                <w:szCs w:val="20"/>
              </w:rPr>
            </w:pPr>
            <w:r w:rsidRPr="003439D2">
              <w:rPr>
                <w:sz w:val="20"/>
                <w:szCs w:val="20"/>
              </w:rPr>
              <w:t xml:space="preserve">Obecność na seminariach i ćwiczeniach zgodna z regulaminem studiów i regulaminem wewnętrznym Katedry i Zakładu Stomatologii Zachowawczej i Dziecięcej </w:t>
            </w:r>
            <w:r w:rsidRPr="003439D2">
              <w:rPr>
                <w:rFonts w:cs="Times New Roman"/>
                <w:sz w:val="20"/>
                <w:szCs w:val="20"/>
              </w:rPr>
              <w:t>(10% opuszczonych zajęć, powyżej 10% odrabianie w ostatnim tygodniu zajęć tzw. tygodniu odrobkowym u asystenta prowadzącego). Nieobecność na seminarium- zaliczenie materiału w terminie 2 tyg.</w:t>
            </w:r>
          </w:p>
          <w:p w:rsidR="001B59F5" w:rsidRPr="00234ECD" w:rsidRDefault="001B59F5" w:rsidP="001B59F5">
            <w:pPr>
              <w:numPr>
                <w:ilvl w:val="0"/>
                <w:numId w:val="2"/>
              </w:numPr>
              <w:tabs>
                <w:tab w:val="clear" w:pos="0"/>
                <w:tab w:val="num" w:pos="220"/>
              </w:tabs>
              <w:spacing w:after="0" w:line="240" w:lineRule="auto"/>
              <w:ind w:left="606" w:hanging="357"/>
              <w:jc w:val="both"/>
              <w:rPr>
                <w:sz w:val="18"/>
                <w:szCs w:val="18"/>
              </w:rPr>
            </w:pPr>
            <w:r w:rsidRPr="003439D2">
              <w:rPr>
                <w:sz w:val="20"/>
                <w:szCs w:val="20"/>
              </w:rPr>
              <w:t>Zaliczenie wiedzy teoretycznej na ocenę pozytywną u prowadzącego asystenta</w:t>
            </w:r>
            <w:r>
              <w:rPr>
                <w:sz w:val="18"/>
                <w:szCs w:val="18"/>
              </w:rPr>
              <w:t xml:space="preserve"> (test zaliczeniowy, sprawdziany cząstkowe, obowiązkowe zabiegi praktyczne).</w:t>
            </w:r>
          </w:p>
          <w:p w:rsidR="001B59F5" w:rsidRPr="003439D2" w:rsidRDefault="001B59F5" w:rsidP="001B59F5">
            <w:pPr>
              <w:pStyle w:val="Akapitzlist"/>
              <w:numPr>
                <w:ilvl w:val="0"/>
                <w:numId w:val="2"/>
              </w:numPr>
              <w:tabs>
                <w:tab w:val="clear" w:pos="0"/>
                <w:tab w:val="num" w:pos="220"/>
              </w:tabs>
              <w:spacing w:after="0" w:line="240" w:lineRule="auto"/>
              <w:ind w:left="606" w:hanging="357"/>
              <w:rPr>
                <w:rFonts w:cs="Times New Roman"/>
                <w:sz w:val="20"/>
                <w:szCs w:val="20"/>
              </w:rPr>
            </w:pPr>
            <w:r w:rsidRPr="003439D2">
              <w:rPr>
                <w:rFonts w:cs="Times New Roman"/>
                <w:sz w:val="20"/>
                <w:szCs w:val="20"/>
              </w:rPr>
              <w:t>Zaliczenie nabycia umiejętności praktycznych u prowadzącego asystenta na podstawie wykonanych zabiegów klinicznych</w:t>
            </w: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lang w:eastAsia="ko-KR"/>
              </w:rPr>
              <w:t>Obowiązkowe wykonanie  zabiegów:</w:t>
            </w:r>
          </w:p>
          <w:p w:rsidR="001B59F5" w:rsidRDefault="001B59F5" w:rsidP="001B59F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 -  wypełnienie 15 ubytków w zębach mlecznych i stałych niedojrzałych, w tym:</w:t>
            </w:r>
          </w:p>
          <w:p w:rsidR="001B59F5" w:rsidRDefault="001B59F5" w:rsidP="001B59F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1-powierzchniowych -8</w:t>
            </w:r>
          </w:p>
          <w:p w:rsidR="001B59F5" w:rsidRDefault="001B59F5" w:rsidP="001B59F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2-powierzchniowych -4</w:t>
            </w:r>
          </w:p>
          <w:p w:rsidR="001B59F5" w:rsidRDefault="001B59F5" w:rsidP="001B59F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 i więcej powierzchniowych – 3</w:t>
            </w:r>
          </w:p>
          <w:p w:rsidR="001B59F5" w:rsidRDefault="001B59F5" w:rsidP="001B59F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II -  leczenie endodontyczne 3 zębów (4 kanały) mlecznych i stałych niedojrzałych</w:t>
            </w:r>
          </w:p>
          <w:p w:rsidR="001B59F5" w:rsidRDefault="001B59F5" w:rsidP="001B59F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III -  wypełnienie karty każdego nowego pacjenta</w:t>
            </w:r>
          </w:p>
          <w:p w:rsidR="001B59F5" w:rsidRDefault="001B59F5" w:rsidP="001B59F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IV -  interpretacja przynajmniej 2 radiogramów </w:t>
            </w:r>
          </w:p>
          <w:p w:rsidR="001B59F5" w:rsidRDefault="001B59F5" w:rsidP="001B59F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V - instruktaż higieniczno-dietetyczny dla każdego pierwszorazowego pacjenta</w:t>
            </w: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VI - kontrola zaleceń zapobiegawczych</w:t>
            </w:r>
          </w:p>
          <w:p w:rsidR="001B59F5" w:rsidRDefault="001B59F5" w:rsidP="001B59F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5.Zaliczenie semestru:</w:t>
            </w:r>
            <w:r>
              <w:rPr>
                <w:sz w:val="18"/>
                <w:szCs w:val="18"/>
              </w:rPr>
              <w:t xml:space="preserve"> test zaliczeniowy, sprawdziany cząstkowe, obowiązkowe zabiegi praktyczne.</w:t>
            </w:r>
          </w:p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</w:p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</w:p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</w:p>
          <w:p w:rsidR="0070216F" w:rsidRPr="00B61163" w:rsidRDefault="0070216F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</w:p>
          <w:p w:rsidR="00BA2B32" w:rsidRDefault="00BA2B32" w:rsidP="00BA2B32">
            <w:pPr>
              <w:spacing w:after="0"/>
              <w:jc w:val="both"/>
              <w:rPr>
                <w:rFonts w:ascii="Calibri Light" w:hAnsi="Calibri Light"/>
              </w:rPr>
            </w:pPr>
          </w:p>
          <w:p w:rsidR="00F85CFA" w:rsidRPr="00B61163" w:rsidRDefault="00F85CFA" w:rsidP="00BA2B32">
            <w:pPr>
              <w:spacing w:after="0"/>
              <w:jc w:val="both"/>
              <w:rPr>
                <w:rFonts w:ascii="Calibri Light" w:hAnsi="Calibri Light"/>
              </w:rPr>
            </w:pPr>
          </w:p>
          <w:p w:rsidR="0070216F" w:rsidRPr="00B61163" w:rsidRDefault="0070216F" w:rsidP="00BA2B32">
            <w:pPr>
              <w:spacing w:after="0"/>
              <w:jc w:val="both"/>
              <w:rPr>
                <w:rFonts w:ascii="Calibri Light" w:hAnsi="Calibri Light"/>
              </w:rPr>
            </w:pPr>
          </w:p>
        </w:tc>
      </w:tr>
      <w:tr w:rsidR="00425A06" w:rsidRPr="00276387" w:rsidTr="00113F75">
        <w:trPr>
          <w:gridAfter w:val="1"/>
          <w:wAfter w:w="396" w:type="dxa"/>
          <w:trHeight w:val="708"/>
        </w:trPr>
        <w:tc>
          <w:tcPr>
            <w:tcW w:w="9640" w:type="dxa"/>
            <w:gridSpan w:val="22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25A06" w:rsidRPr="00276387" w:rsidTr="00113F75">
        <w:trPr>
          <w:gridAfter w:val="1"/>
          <w:wAfter w:w="396" w:type="dxa"/>
        </w:trPr>
        <w:tc>
          <w:tcPr>
            <w:tcW w:w="1814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19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1B59F5" w:rsidRPr="00276387" w:rsidTr="00113F75">
        <w:trPr>
          <w:gridAfter w:val="1"/>
          <w:wAfter w:w="396" w:type="dxa"/>
        </w:trPr>
        <w:tc>
          <w:tcPr>
            <w:tcW w:w="1814" w:type="dxa"/>
            <w:gridSpan w:val="3"/>
          </w:tcPr>
          <w:p w:rsidR="001B59F5" w:rsidRPr="00276387" w:rsidRDefault="001B59F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1B59F5" w:rsidRPr="00276387" w:rsidRDefault="001B59F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6" w:type="dxa"/>
            <w:gridSpan w:val="19"/>
          </w:tcPr>
          <w:p w:rsidR="001B59F5" w:rsidRPr="00BD0E50" w:rsidRDefault="001B59F5" w:rsidP="00D50E14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wszystkie istotne aspekty</w:t>
            </w:r>
          </w:p>
        </w:tc>
      </w:tr>
      <w:tr w:rsidR="001B59F5" w:rsidRPr="00276387" w:rsidTr="00113F75">
        <w:trPr>
          <w:gridAfter w:val="1"/>
          <w:wAfter w:w="396" w:type="dxa"/>
        </w:trPr>
        <w:tc>
          <w:tcPr>
            <w:tcW w:w="1814" w:type="dxa"/>
            <w:gridSpan w:val="3"/>
          </w:tcPr>
          <w:p w:rsidR="001B59F5" w:rsidRPr="00276387" w:rsidRDefault="001B59F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1B59F5" w:rsidRPr="00276387" w:rsidRDefault="001B59F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6" w:type="dxa"/>
            <w:gridSpan w:val="19"/>
          </w:tcPr>
          <w:p w:rsidR="001B59F5" w:rsidRPr="00BD0E50" w:rsidRDefault="001B59F5" w:rsidP="00D50E14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wszystkie istotne aspekty z pewnymi błędami lub nieścisłościami</w:t>
            </w:r>
          </w:p>
        </w:tc>
      </w:tr>
      <w:tr w:rsidR="001B59F5" w:rsidRPr="00276387" w:rsidTr="00113F75">
        <w:trPr>
          <w:gridAfter w:val="1"/>
          <w:wAfter w:w="396" w:type="dxa"/>
        </w:trPr>
        <w:tc>
          <w:tcPr>
            <w:tcW w:w="1814" w:type="dxa"/>
            <w:gridSpan w:val="3"/>
          </w:tcPr>
          <w:p w:rsidR="001B59F5" w:rsidRPr="00276387" w:rsidRDefault="001B59F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1B59F5" w:rsidRPr="00276387" w:rsidRDefault="001B59F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19"/>
          </w:tcPr>
          <w:p w:rsidR="001B59F5" w:rsidRPr="00BD0E50" w:rsidRDefault="001B59F5" w:rsidP="00D50E14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mniej istotnych aspektów</w:t>
            </w:r>
          </w:p>
        </w:tc>
      </w:tr>
      <w:tr w:rsidR="001B59F5" w:rsidRPr="00276387" w:rsidTr="00113F75">
        <w:trPr>
          <w:gridAfter w:val="1"/>
          <w:wAfter w:w="396" w:type="dxa"/>
        </w:trPr>
        <w:tc>
          <w:tcPr>
            <w:tcW w:w="1814" w:type="dxa"/>
            <w:gridSpan w:val="3"/>
          </w:tcPr>
          <w:p w:rsidR="001B59F5" w:rsidRPr="00276387" w:rsidRDefault="001B59F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1B59F5" w:rsidRPr="00276387" w:rsidRDefault="001B59F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19"/>
          </w:tcPr>
          <w:p w:rsidR="001B59F5" w:rsidRPr="00BD0E50" w:rsidRDefault="001B59F5" w:rsidP="00D50E14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istotnych aspektów lub z istotnymi nieścisłościami</w:t>
            </w:r>
          </w:p>
        </w:tc>
      </w:tr>
      <w:tr w:rsidR="001B59F5" w:rsidRPr="00276387" w:rsidTr="00113F75">
        <w:trPr>
          <w:gridAfter w:val="1"/>
          <w:wAfter w:w="396" w:type="dxa"/>
          <w:trHeight w:val="309"/>
        </w:trPr>
        <w:tc>
          <w:tcPr>
            <w:tcW w:w="1814" w:type="dxa"/>
            <w:gridSpan w:val="3"/>
          </w:tcPr>
          <w:p w:rsidR="001B59F5" w:rsidRPr="00276387" w:rsidRDefault="001B59F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1B59F5" w:rsidRPr="00276387" w:rsidRDefault="001B59F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19"/>
          </w:tcPr>
          <w:p w:rsidR="001B59F5" w:rsidRPr="00BD0E50" w:rsidRDefault="001B59F5" w:rsidP="00D50E14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ważnych aspektów lub z poważnymi nieścisłościami</w:t>
            </w:r>
          </w:p>
        </w:tc>
      </w:tr>
      <w:tr w:rsidR="001B59F5" w:rsidRPr="00B61163" w:rsidTr="00113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676" w:type="dxa"/>
        </w:trPr>
        <w:tc>
          <w:tcPr>
            <w:tcW w:w="9072" w:type="dxa"/>
            <w:gridSpan w:val="20"/>
            <w:vAlign w:val="center"/>
          </w:tcPr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1B59F5" w:rsidRPr="00B61163" w:rsidTr="00113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676" w:type="dxa"/>
        </w:trPr>
        <w:tc>
          <w:tcPr>
            <w:tcW w:w="9072" w:type="dxa"/>
            <w:gridSpan w:val="20"/>
            <w:vAlign w:val="center"/>
          </w:tcPr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583E30" w:rsidRDefault="00583E3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583E30" w:rsidRDefault="00583E3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583E30" w:rsidRDefault="00583E3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583E30" w:rsidRDefault="00583E3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583E30" w:rsidRDefault="00583E3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583E30" w:rsidRDefault="00583E3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583E30" w:rsidRDefault="00583E3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B59F5" w:rsidRPr="008859E2" w:rsidRDefault="001B59F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 xml:space="preserve">Katedra i Zakład Stomatologii Zachowawczej i Dziecięcej </w:t>
            </w:r>
            <w:r>
              <w:rPr>
                <w:sz w:val="18"/>
                <w:szCs w:val="18"/>
              </w:rPr>
              <w:t>AM we Wrocławiu</w:t>
            </w: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ul. Krakowska 26</w:t>
            </w:r>
          </w:p>
          <w:p w:rsidR="001B59F5" w:rsidRPr="0058460D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8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</w:p>
          <w:p w:rsidR="001B59F5" w:rsidRPr="008859E2" w:rsidRDefault="001B59F5" w:rsidP="001B59F5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1B59F5" w:rsidRPr="00583E30" w:rsidRDefault="001B59F5" w:rsidP="00583E3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18"/>
                <w:szCs w:val="18"/>
              </w:rPr>
              <w:t xml:space="preserve">Prof. dr hab. Urszula Kaczmarek - </w:t>
            </w: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r w:rsidRPr="00583E30">
              <w:rPr>
                <w:bCs/>
                <w:sz w:val="18"/>
                <w:szCs w:val="18"/>
              </w:rPr>
              <w:t>stomzach@umed.wroc.pl</w:t>
            </w:r>
          </w:p>
          <w:p w:rsidR="001B59F5" w:rsidRDefault="001B59F5" w:rsidP="001B59F5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</w:p>
          <w:p w:rsidR="001B59F5" w:rsidRPr="002A605A" w:rsidRDefault="001B59F5" w:rsidP="001B59F5">
            <w:pPr>
              <w:autoSpaceDE w:val="0"/>
              <w:autoSpaceDN w:val="0"/>
              <w:adjustRightInd w:val="0"/>
              <w:rPr>
                <w:rFonts w:cs="Times"/>
                <w:bCs/>
                <w:sz w:val="20"/>
                <w:szCs w:val="20"/>
              </w:rPr>
            </w:pPr>
            <w:r w:rsidRPr="002A605A">
              <w:rPr>
                <w:rFonts w:cs="Times"/>
                <w:bCs/>
                <w:sz w:val="20"/>
                <w:szCs w:val="20"/>
              </w:rPr>
              <w:t xml:space="preserve">Pracownicy </w:t>
            </w:r>
            <w:r w:rsidRPr="002A605A">
              <w:rPr>
                <w:rFonts w:eastAsia="Times New Roman"/>
                <w:sz w:val="20"/>
                <w:szCs w:val="20"/>
              </w:rPr>
              <w:t xml:space="preserve">naukowo-dydaktyczni i dydaktyczni zatrudnieni w Katedrze </w:t>
            </w:r>
            <w:r w:rsidRPr="002A605A">
              <w:rPr>
                <w:bCs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Urszula Kaczmarek – Prof. dr hab. Urszula Kaczmarek – wykłady, seminaria</w:t>
            </w:r>
            <w:r w:rsidRPr="008869AF">
              <w:rPr>
                <w:sz w:val="18"/>
                <w:szCs w:val="18"/>
              </w:rPr>
              <w:t xml:space="preserve"> stomatologia zachowawcza z endodoncją</w:t>
            </w:r>
            <w:r w:rsidRPr="000070EB">
              <w:rPr>
                <w:sz w:val="18"/>
                <w:szCs w:val="18"/>
              </w:rPr>
              <w:t xml:space="preserve"> </w:t>
            </w: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Cs/>
              </w:rPr>
            </w:pPr>
            <w:r w:rsidRPr="000070EB">
              <w:rPr>
                <w:sz w:val="18"/>
                <w:szCs w:val="18"/>
              </w:rPr>
              <w:t xml:space="preserve">Dr n. med. </w:t>
            </w:r>
            <w:r>
              <w:rPr>
                <w:sz w:val="18"/>
                <w:szCs w:val="18"/>
              </w:rPr>
              <w:t xml:space="preserve">Iwona Grzesiak-Gasek- ćwiczenia, seminaria- </w:t>
            </w: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Cs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Marta Zietek- seminaria,ćwiczenia</w:t>
            </w: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Monika Dębska- ćwiczenia, seminaria opiekun wewnętrzny przedmiotu</w:t>
            </w: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Alina Wrzyszcz-Kowalczyk -ćwiczenia, seminaria</w:t>
            </w: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 med. Katarzyna Fita- ćwiczenia, seminaria</w:t>
            </w: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 med. Katarzyna Herman -ćwiczenia, seminaria</w:t>
            </w: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Kaja Orłowska- ćwiczenia, seminaria</w:t>
            </w: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 Marta Berdzik-Janecka- ćwiczenia, seminaria</w:t>
            </w: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Natalia Łuc- ćwiczenia, seminaria</w:t>
            </w: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Lerk. dent. Monika Boryczka- ćwiczenia</w:t>
            </w: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Agnieszka Urbańska- ćwiczenia</w:t>
            </w: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B59F5" w:rsidRDefault="001B59F5" w:rsidP="001B59F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1B59F5" w:rsidRDefault="001B59F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1B59F5" w:rsidRPr="008859E2" w:rsidRDefault="001B59F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1B59F5" w:rsidRPr="008859E2" w:rsidRDefault="001B59F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1B59F5" w:rsidRPr="008859E2" w:rsidTr="00ED0A01">
              <w:tc>
                <w:tcPr>
                  <w:tcW w:w="4705" w:type="dxa"/>
                  <w:vAlign w:val="center"/>
                </w:tcPr>
                <w:p w:rsidR="001B59F5" w:rsidRPr="008859E2" w:rsidRDefault="001B59F5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1B59F5" w:rsidRPr="008859E2" w:rsidRDefault="001B59F5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Imię i nazwisko autora (autorów) sylabusa:</w:t>
                  </w:r>
                </w:p>
              </w:tc>
            </w:tr>
            <w:tr w:rsidR="001B59F5" w:rsidRPr="008859E2" w:rsidTr="00ED0A01">
              <w:tc>
                <w:tcPr>
                  <w:tcW w:w="4705" w:type="dxa"/>
                  <w:vAlign w:val="bottom"/>
                </w:tcPr>
                <w:p w:rsidR="001B59F5" w:rsidRPr="008859E2" w:rsidRDefault="001B59F5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1B59F5" w:rsidRPr="008859E2" w:rsidRDefault="001B59F5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………………</w:t>
                  </w: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20.06.2020</w:t>
                  </w: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1B59F5" w:rsidRPr="008859E2" w:rsidRDefault="001B59F5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…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Dr n</w:t>
                  </w:r>
                  <w:r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med</w:t>
                  </w:r>
                  <w:r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Katarzyna Jankowska</w:t>
                  </w:r>
                  <w:r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....</w:t>
                  </w:r>
                </w:p>
              </w:tc>
            </w:tr>
            <w:tr w:rsidR="001B59F5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1B59F5" w:rsidRPr="008859E2" w:rsidRDefault="001B59F5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1B59F5" w:rsidRPr="008859E2" w:rsidRDefault="001B59F5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1B59F5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1B59F5" w:rsidRPr="008859E2" w:rsidRDefault="001B59F5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1B59F5" w:rsidRPr="008859E2" w:rsidRDefault="001B59F5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1B59F5" w:rsidRPr="008859E2" w:rsidRDefault="001B59F5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1B59F5" w:rsidRPr="008859E2" w:rsidRDefault="001B59F5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B59F5" w:rsidRPr="00B61163" w:rsidTr="00113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676" w:type="dxa"/>
        </w:trPr>
        <w:tc>
          <w:tcPr>
            <w:tcW w:w="9072" w:type="dxa"/>
            <w:gridSpan w:val="20"/>
            <w:vAlign w:val="center"/>
          </w:tcPr>
          <w:p w:rsidR="001B59F5" w:rsidRPr="00B61163" w:rsidRDefault="001B59F5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</w:tr>
      <w:tr w:rsidR="001B59F5" w:rsidRPr="00B61163" w:rsidTr="00113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676" w:type="dxa"/>
        </w:trPr>
        <w:tc>
          <w:tcPr>
            <w:tcW w:w="9072" w:type="dxa"/>
            <w:gridSpan w:val="20"/>
            <w:vAlign w:val="center"/>
          </w:tcPr>
          <w:p w:rsidR="001B59F5" w:rsidRPr="00B61163" w:rsidRDefault="001B59F5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1B59F5" w:rsidRPr="00B61163" w:rsidRDefault="001B59F5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DF506C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63" w:rsidRDefault="00215E63" w:rsidP="00420C0C">
      <w:pPr>
        <w:spacing w:after="0" w:line="240" w:lineRule="auto"/>
      </w:pPr>
      <w:r>
        <w:separator/>
      </w:r>
    </w:p>
  </w:endnote>
  <w:endnote w:type="continuationSeparator" w:id="0">
    <w:p w:rsidR="00215E63" w:rsidRDefault="00215E63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01057A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01057A" w:rsidRPr="00941060">
      <w:rPr>
        <w:color w:val="5B9BD5"/>
      </w:rPr>
      <w:fldChar w:fldCharType="separate"/>
    </w:r>
    <w:r w:rsidR="0082217F">
      <w:rPr>
        <w:noProof/>
        <w:color w:val="5B9BD5"/>
      </w:rPr>
      <w:t>1</w:t>
    </w:r>
    <w:r w:rsidR="0001057A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01057A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01057A" w:rsidRPr="00941060">
      <w:rPr>
        <w:color w:val="5B9BD5"/>
      </w:rPr>
      <w:fldChar w:fldCharType="separate"/>
    </w:r>
    <w:r w:rsidR="0082217F">
      <w:rPr>
        <w:noProof/>
        <w:color w:val="5B9BD5"/>
      </w:rPr>
      <w:t>10</w:t>
    </w:r>
    <w:r w:rsidR="0001057A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63" w:rsidRDefault="00215E63" w:rsidP="00420C0C">
      <w:pPr>
        <w:spacing w:after="0" w:line="240" w:lineRule="auto"/>
      </w:pPr>
      <w:r>
        <w:separator/>
      </w:r>
    </w:p>
  </w:footnote>
  <w:footnote w:type="continuationSeparator" w:id="0">
    <w:p w:rsidR="00215E63" w:rsidRDefault="00215E63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1B59F5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</w:t>
    </w:r>
    <w:r w:rsidR="00DF506C">
      <w:rPr>
        <w:sz w:val="16"/>
      </w:rPr>
      <w:t>4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</w:t>
    </w:r>
    <w:r w:rsidR="00DF506C">
      <w:rPr>
        <w:sz w:val="16"/>
      </w:rPr>
      <w:t>2123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DF506C">
      <w:rPr>
        <w:sz w:val="16"/>
      </w:rPr>
      <w:t>29 stycznia 2020 r.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abstractNum w:abstractNumId="1" w15:restartNumberingAfterBreak="0">
    <w:nsid w:val="32D26DBE"/>
    <w:multiLevelType w:val="multilevel"/>
    <w:tmpl w:val="9E28F2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vertAlign w:val="baseline"/>
      </w:rPr>
    </w:lvl>
  </w:abstractNum>
  <w:abstractNum w:abstractNumId="2" w15:restartNumberingAfterBreak="0">
    <w:nsid w:val="3D911A73"/>
    <w:multiLevelType w:val="multilevel"/>
    <w:tmpl w:val="B85875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vertAlign w:val="baseline"/>
      </w:rPr>
    </w:lvl>
  </w:abstractNum>
  <w:abstractNum w:abstractNumId="3" w15:restartNumberingAfterBreak="0">
    <w:nsid w:val="568C702D"/>
    <w:multiLevelType w:val="hybridMultilevel"/>
    <w:tmpl w:val="2C02B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448A3"/>
    <w:multiLevelType w:val="hybridMultilevel"/>
    <w:tmpl w:val="BB9A7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057A"/>
    <w:rsid w:val="00011CDB"/>
    <w:rsid w:val="00016867"/>
    <w:rsid w:val="000334F7"/>
    <w:rsid w:val="00046CC7"/>
    <w:rsid w:val="000D4F73"/>
    <w:rsid w:val="000E4F38"/>
    <w:rsid w:val="00113F75"/>
    <w:rsid w:val="00114160"/>
    <w:rsid w:val="00124B37"/>
    <w:rsid w:val="001338D8"/>
    <w:rsid w:val="00133964"/>
    <w:rsid w:val="001B23E1"/>
    <w:rsid w:val="001B59F5"/>
    <w:rsid w:val="001F2073"/>
    <w:rsid w:val="00215E63"/>
    <w:rsid w:val="00221BC5"/>
    <w:rsid w:val="002273F7"/>
    <w:rsid w:val="00240614"/>
    <w:rsid w:val="00257D49"/>
    <w:rsid w:val="00261E41"/>
    <w:rsid w:val="00276387"/>
    <w:rsid w:val="002813DF"/>
    <w:rsid w:val="00291ACC"/>
    <w:rsid w:val="002A2720"/>
    <w:rsid w:val="002B74A3"/>
    <w:rsid w:val="002C0F32"/>
    <w:rsid w:val="002D3307"/>
    <w:rsid w:val="002E2A69"/>
    <w:rsid w:val="00305007"/>
    <w:rsid w:val="003166AD"/>
    <w:rsid w:val="0035703D"/>
    <w:rsid w:val="00363F43"/>
    <w:rsid w:val="00383861"/>
    <w:rsid w:val="003C5D50"/>
    <w:rsid w:val="003D495E"/>
    <w:rsid w:val="00406DD3"/>
    <w:rsid w:val="00420C0C"/>
    <w:rsid w:val="00425A06"/>
    <w:rsid w:val="004430C2"/>
    <w:rsid w:val="004F0142"/>
    <w:rsid w:val="004F272A"/>
    <w:rsid w:val="00504E0E"/>
    <w:rsid w:val="00573291"/>
    <w:rsid w:val="00577C32"/>
    <w:rsid w:val="00583E30"/>
    <w:rsid w:val="0059224E"/>
    <w:rsid w:val="005C013D"/>
    <w:rsid w:val="00640A5C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D4B18"/>
    <w:rsid w:val="0082217F"/>
    <w:rsid w:val="00830FAB"/>
    <w:rsid w:val="00857D66"/>
    <w:rsid w:val="008715BD"/>
    <w:rsid w:val="008859E2"/>
    <w:rsid w:val="00924C9B"/>
    <w:rsid w:val="00941060"/>
    <w:rsid w:val="00946913"/>
    <w:rsid w:val="00953CEB"/>
    <w:rsid w:val="00960708"/>
    <w:rsid w:val="009A7B98"/>
    <w:rsid w:val="009D7BCA"/>
    <w:rsid w:val="009E74B2"/>
    <w:rsid w:val="00A006FE"/>
    <w:rsid w:val="00A30199"/>
    <w:rsid w:val="00A30398"/>
    <w:rsid w:val="00A57F9A"/>
    <w:rsid w:val="00AB689E"/>
    <w:rsid w:val="00AB6CE5"/>
    <w:rsid w:val="00AD5870"/>
    <w:rsid w:val="00B52E51"/>
    <w:rsid w:val="00B6026F"/>
    <w:rsid w:val="00B61163"/>
    <w:rsid w:val="00B73CF3"/>
    <w:rsid w:val="00BA113A"/>
    <w:rsid w:val="00BA2B32"/>
    <w:rsid w:val="00BC502E"/>
    <w:rsid w:val="00BD1099"/>
    <w:rsid w:val="00BD1F78"/>
    <w:rsid w:val="00BD450C"/>
    <w:rsid w:val="00C12051"/>
    <w:rsid w:val="00C45D6A"/>
    <w:rsid w:val="00C52FE6"/>
    <w:rsid w:val="00C60905"/>
    <w:rsid w:val="00C9016F"/>
    <w:rsid w:val="00CA02A8"/>
    <w:rsid w:val="00CD7636"/>
    <w:rsid w:val="00D151D6"/>
    <w:rsid w:val="00D354A4"/>
    <w:rsid w:val="00D40EB6"/>
    <w:rsid w:val="00D44B2F"/>
    <w:rsid w:val="00D63982"/>
    <w:rsid w:val="00DE4CD2"/>
    <w:rsid w:val="00DF506C"/>
    <w:rsid w:val="00E303C6"/>
    <w:rsid w:val="00E44071"/>
    <w:rsid w:val="00EA5F3E"/>
    <w:rsid w:val="00EB1CA3"/>
    <w:rsid w:val="00EB2B31"/>
    <w:rsid w:val="00ED0A01"/>
    <w:rsid w:val="00EF0D47"/>
    <w:rsid w:val="00F010B5"/>
    <w:rsid w:val="00F60FD4"/>
    <w:rsid w:val="00F76120"/>
    <w:rsid w:val="00F813C8"/>
    <w:rsid w:val="00F85CFA"/>
    <w:rsid w:val="00F87500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588F9F2-21A7-4E0D-A9B9-360EA3CA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B59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59F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59F5"/>
    <w:pPr>
      <w:suppressAutoHyphens/>
      <w:ind w:left="720"/>
    </w:pPr>
    <w:rPr>
      <w:rFonts w:cs="Calibri"/>
      <w:lang w:eastAsia="ar-SA"/>
    </w:rPr>
  </w:style>
  <w:style w:type="character" w:styleId="Hipercze">
    <w:name w:val="Hyperlink"/>
    <w:uiPriority w:val="99"/>
    <w:semiHidden/>
    <w:unhideWhenUsed/>
    <w:rsid w:val="001B59F5"/>
    <w:rPr>
      <w:color w:val="0000FF"/>
      <w:u w:val="single"/>
    </w:rPr>
  </w:style>
  <w:style w:type="paragraph" w:styleId="NormalnyWeb">
    <w:name w:val="Normal (Web)"/>
    <w:basedOn w:val="Normalny"/>
    <w:uiPriority w:val="99"/>
    <w:rsid w:val="00113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zach@umed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5B694-E498-4497-9C2A-805ADDCF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3271</Words>
  <Characters>19631</Characters>
  <Application>Microsoft Office Word</Application>
  <DocSecurity>4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2020-06-29T08:54:00Z</cp:lastPrinted>
  <dcterms:created xsi:type="dcterms:W3CDTF">2020-07-06T10:31:00Z</dcterms:created>
  <dcterms:modified xsi:type="dcterms:W3CDTF">2020-07-06T10:31:00Z</dcterms:modified>
</cp:coreProperties>
</file>